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71BFE" w14:textId="60D2DCA1" w:rsidR="003832CA" w:rsidRPr="006653FF" w:rsidRDefault="003832CA" w:rsidP="003832CA">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w:t>
      </w:r>
      <w:r>
        <w:rPr>
          <w:rFonts w:ascii="Arial" w:hAnsi="Arial" w:cs="Arial"/>
          <w:sz w:val="22"/>
          <w:lang w:val="en-US"/>
        </w:rPr>
        <w:t>7</w:t>
      </w:r>
      <w:r w:rsidRPr="006653FF">
        <w:rPr>
          <w:rFonts w:ascii="Arial" w:hAnsi="Arial" w:cs="Arial"/>
          <w:color w:val="FF0000"/>
          <w:sz w:val="22"/>
          <w:lang w:val="en-US"/>
        </w:rPr>
        <w:tab/>
      </w:r>
      <w:r w:rsidR="00144250" w:rsidRPr="00144250">
        <w:rPr>
          <w:rFonts w:ascii="Arial" w:hAnsi="Arial" w:cs="Arial"/>
          <w:sz w:val="22"/>
          <w:lang w:val="en-US"/>
        </w:rPr>
        <w:t>R4-2307905</w:t>
      </w:r>
    </w:p>
    <w:p w14:paraId="7B99CC97" w14:textId="77777777" w:rsidR="003832CA" w:rsidRDefault="003832CA" w:rsidP="003832CA">
      <w:pPr>
        <w:pStyle w:val="3GPPHeader"/>
        <w:rPr>
          <w:rFonts w:ascii="Arial" w:hAnsi="Arial" w:cs="Arial"/>
          <w:sz w:val="22"/>
          <w:lang w:val="en-US"/>
        </w:rPr>
      </w:pPr>
      <w:r w:rsidRPr="005243D1">
        <w:rPr>
          <w:rFonts w:ascii="Arial" w:hAnsi="Arial" w:cs="Arial"/>
          <w:sz w:val="22"/>
          <w:lang w:val="en-US"/>
        </w:rPr>
        <w:t xml:space="preserve">Incheon, Republic of Korea, </w:t>
      </w:r>
      <w:r>
        <w:rPr>
          <w:rFonts w:ascii="Arial" w:hAnsi="Arial" w:cs="Arial"/>
          <w:sz w:val="22"/>
          <w:lang w:val="en-US"/>
        </w:rPr>
        <w:t>May 22 – May 26</w:t>
      </w:r>
      <w:r w:rsidRPr="005243D1">
        <w:rPr>
          <w:rFonts w:ascii="Arial" w:hAnsi="Arial" w:cs="Arial"/>
          <w:sz w:val="22"/>
          <w:lang w:val="en-US"/>
        </w:rPr>
        <w:t xml:space="preserve">, 2023        </w:t>
      </w:r>
    </w:p>
    <w:p w14:paraId="564ABDA8" w14:textId="77777777" w:rsidR="003832CA" w:rsidRPr="003832CA" w:rsidRDefault="003832CA" w:rsidP="003832CA">
      <w:pPr>
        <w:pStyle w:val="3GPPHeader"/>
        <w:rPr>
          <w:rFonts w:ascii="Arial" w:hAnsi="Arial" w:cs="Arial"/>
          <w:color w:val="000000" w:themeColor="text1"/>
          <w:sz w:val="22"/>
          <w:lang w:val="en-US"/>
        </w:rPr>
      </w:pPr>
      <w:r w:rsidRPr="003832CA">
        <w:rPr>
          <w:rFonts w:ascii="Arial" w:hAnsi="Arial" w:cs="Arial"/>
          <w:color w:val="000000" w:themeColor="text1"/>
          <w:sz w:val="22"/>
          <w:lang w:val="en-US"/>
        </w:rPr>
        <w:t xml:space="preserve">Source: </w:t>
      </w:r>
      <w:r w:rsidRPr="003832CA">
        <w:rPr>
          <w:rFonts w:ascii="Arial" w:hAnsi="Arial" w:cs="Arial"/>
          <w:color w:val="000000" w:themeColor="text1"/>
          <w:sz w:val="22"/>
          <w:lang w:val="en-US"/>
        </w:rPr>
        <w:tab/>
        <w:t xml:space="preserve">Ericsson </w:t>
      </w:r>
    </w:p>
    <w:p w14:paraId="60A50FDC" w14:textId="17062337" w:rsidR="00BE6C2A" w:rsidRPr="003832CA" w:rsidRDefault="00BE6C2A" w:rsidP="00BE6C2A">
      <w:pPr>
        <w:pStyle w:val="3GPPHeader"/>
        <w:rPr>
          <w:rFonts w:ascii="Arial" w:hAnsi="Arial" w:cs="Arial"/>
          <w:color w:val="000000" w:themeColor="text1"/>
          <w:sz w:val="22"/>
          <w:lang w:val="en-US"/>
        </w:rPr>
      </w:pPr>
      <w:r w:rsidRPr="003832CA">
        <w:rPr>
          <w:rFonts w:ascii="Arial" w:hAnsi="Arial" w:cs="Arial"/>
          <w:color w:val="000000" w:themeColor="text1"/>
          <w:sz w:val="22"/>
          <w:lang w:val="en-US"/>
        </w:rPr>
        <w:t xml:space="preserve">Title:  </w:t>
      </w:r>
      <w:r w:rsidRPr="003832CA">
        <w:rPr>
          <w:rFonts w:ascii="Arial" w:hAnsi="Arial" w:cs="Arial"/>
          <w:color w:val="000000" w:themeColor="text1"/>
          <w:sz w:val="22"/>
          <w:lang w:val="en-US"/>
        </w:rPr>
        <w:tab/>
      </w:r>
      <w:r w:rsidR="001C2AA5" w:rsidRPr="003832CA">
        <w:rPr>
          <w:rFonts w:ascii="Arial" w:hAnsi="Arial" w:cs="Arial"/>
          <w:color w:val="000000" w:themeColor="text1"/>
          <w:sz w:val="22"/>
          <w:lang w:val="en-US"/>
        </w:rPr>
        <w:t>RRM aspects for tunnel deployment scenario</w:t>
      </w:r>
    </w:p>
    <w:p w14:paraId="375E4AE8" w14:textId="46C0AC20" w:rsidR="00BE6C2A" w:rsidRPr="00556C71" w:rsidRDefault="00BE6C2A" w:rsidP="00BE6C2A">
      <w:pPr>
        <w:pStyle w:val="3GPPHeader"/>
        <w:rPr>
          <w:rFonts w:ascii="Arial" w:hAnsi="Arial" w:cs="Arial"/>
          <w:sz w:val="22"/>
          <w:lang w:val="en-US"/>
        </w:rPr>
      </w:pPr>
      <w:r w:rsidRPr="003832CA">
        <w:rPr>
          <w:rFonts w:ascii="Arial" w:hAnsi="Arial" w:cs="Arial"/>
          <w:color w:val="000000" w:themeColor="text1"/>
          <w:sz w:val="22"/>
          <w:lang w:val="en-US"/>
        </w:rPr>
        <w:t>Agenda Item:</w:t>
      </w:r>
      <w:r w:rsidRPr="003832CA">
        <w:rPr>
          <w:rFonts w:ascii="Arial" w:hAnsi="Arial" w:cs="Arial"/>
          <w:color w:val="000000" w:themeColor="text1"/>
          <w:sz w:val="22"/>
          <w:lang w:val="en-US"/>
        </w:rPr>
        <w:tab/>
      </w:r>
      <w:r w:rsidR="00757EF0" w:rsidRPr="003832CA">
        <w:rPr>
          <w:rFonts w:ascii="Arial" w:hAnsi="Arial" w:cs="Arial"/>
          <w:color w:val="000000" w:themeColor="text1"/>
          <w:sz w:val="22"/>
          <w:lang w:val="en-US"/>
        </w:rPr>
        <w:t>8.13.4.4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792EA2FB"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 xml:space="preserve">tunnel deployment </w:t>
      </w:r>
      <w:r w:rsidR="00EF4B8A">
        <w:rPr>
          <w:rFonts w:ascii="Arial" w:hAnsi="Arial" w:cs="Arial"/>
          <w:lang w:val="en-CA"/>
        </w:rPr>
        <w:t>are discussed and the agreements are captured in</w:t>
      </w:r>
      <w:r w:rsidR="003D57BF">
        <w:rPr>
          <w:rFonts w:ascii="Arial" w:hAnsi="Arial" w:cs="Arial"/>
          <w:lang w:val="en-CA"/>
        </w:rPr>
        <w:t xml:space="preserve"> WF</w:t>
      </w:r>
      <w:r w:rsidR="00EF4B8A">
        <w:rPr>
          <w:rFonts w:ascii="Arial" w:hAnsi="Arial" w:cs="Arial"/>
          <w:lang w:val="en-CA"/>
        </w:rPr>
        <w:t xml:space="preserve"> [2].</w:t>
      </w:r>
    </w:p>
    <w:p w14:paraId="4B5A77E4" w14:textId="7FE5C720"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 xml:space="preserve">the issues </w:t>
      </w:r>
      <w:r w:rsidR="0088363B">
        <w:rPr>
          <w:rFonts w:ascii="Arial" w:hAnsi="Arial" w:cs="Arial"/>
          <w:lang w:val="en-CA"/>
        </w:rPr>
        <w:t>left</w:t>
      </w:r>
      <w:r w:rsidR="00693FEE">
        <w:rPr>
          <w:rFonts w:ascii="Arial" w:hAnsi="Arial" w:cs="Arial"/>
          <w:lang w:val="en-CA"/>
        </w:rPr>
        <w:t xml:space="preserve"> </w:t>
      </w:r>
      <w:r w:rsidR="00DB391B">
        <w:rPr>
          <w:rFonts w:ascii="Arial" w:hAnsi="Arial" w:cs="Arial"/>
          <w:lang w:val="en-CA"/>
        </w:rPr>
        <w:t xml:space="preserve">in </w:t>
      </w:r>
      <w:r w:rsidR="003D57BF">
        <w:rPr>
          <w:rFonts w:ascii="Arial" w:hAnsi="Arial" w:cs="Arial"/>
          <w:lang w:val="en-CA"/>
        </w:rPr>
        <w:t>the</w:t>
      </w:r>
      <w:r w:rsidR="00DB391B">
        <w:rPr>
          <w:rFonts w:ascii="Arial" w:hAnsi="Arial" w:cs="Arial"/>
          <w:lang w:val="en-CA"/>
        </w:rPr>
        <w:t xml:space="preserve"> WF</w:t>
      </w:r>
      <w:r w:rsidR="0097594A" w:rsidRPr="0097594A">
        <w:rPr>
          <w:rFonts w:ascii="Arial" w:hAnsi="Arial" w:cs="Arial"/>
          <w:lang w:val="en-CA"/>
        </w:rPr>
        <w:t>.</w:t>
      </w:r>
    </w:p>
    <w:p w14:paraId="2AB11DB1" w14:textId="654AAA26" w:rsidR="00F0753D" w:rsidRDefault="00F0753D" w:rsidP="00F0753D">
      <w:pPr>
        <w:pStyle w:val="Heading1"/>
        <w:rPr>
          <w:rFonts w:cs="Arial"/>
          <w:lang w:val="sv-SE"/>
        </w:rPr>
      </w:pPr>
      <w:proofErr w:type="spellStart"/>
      <w:r>
        <w:rPr>
          <w:rFonts w:cs="Arial"/>
          <w:lang w:val="sv-SE"/>
        </w:rPr>
        <w:t>Dis</w:t>
      </w:r>
      <w:r w:rsidR="00F065DB">
        <w:rPr>
          <w:rFonts w:cs="Arial"/>
          <w:lang w:val="sv-SE"/>
        </w:rPr>
        <w:t>c</w:t>
      </w:r>
      <w:r>
        <w:rPr>
          <w:rFonts w:cs="Arial"/>
          <w:lang w:val="sv-SE"/>
        </w:rPr>
        <w:t>ussion</w:t>
      </w:r>
      <w:proofErr w:type="spellEnd"/>
    </w:p>
    <w:p w14:paraId="17D51B17" w14:textId="77777777" w:rsidR="00581ECA" w:rsidRDefault="00581ECA" w:rsidP="00DB743B">
      <w:pPr>
        <w:pStyle w:val="Heading2"/>
      </w:pPr>
      <w:r>
        <w:t>Sub-t</w:t>
      </w:r>
      <w:r w:rsidRPr="00D96EDD">
        <w:t>opic #2</w:t>
      </w:r>
      <w:r>
        <w:t>-1</w:t>
      </w:r>
      <w:r w:rsidRPr="00D96EDD">
        <w:t>: Tunnel deployment</w:t>
      </w:r>
    </w:p>
    <w:p w14:paraId="20F2A950" w14:textId="77777777" w:rsidR="009D5318" w:rsidRPr="006357D8" w:rsidRDefault="009D5318" w:rsidP="009D5318">
      <w:pPr>
        <w:rPr>
          <w:lang w:eastAsia="zh-CN"/>
        </w:rPr>
      </w:pPr>
      <w:r w:rsidRPr="00961E4D">
        <w:rPr>
          <w:rFonts w:eastAsiaTheme="minorEastAsia"/>
          <w:b/>
          <w:bCs/>
          <w:iCs/>
          <w:u w:val="single"/>
          <w:lang w:eastAsia="zh-CN"/>
        </w:rPr>
        <w:t>Issue 2-1-1: Deployment assumptions for Scenario#1</w:t>
      </w:r>
    </w:p>
    <w:tbl>
      <w:tblPr>
        <w:tblStyle w:val="TableGrid"/>
        <w:tblW w:w="0" w:type="auto"/>
        <w:tblLook w:val="04A0" w:firstRow="1" w:lastRow="0" w:firstColumn="1" w:lastColumn="0" w:noHBand="0" w:noVBand="1"/>
      </w:tblPr>
      <w:tblGrid>
        <w:gridCol w:w="10142"/>
      </w:tblGrid>
      <w:tr w:rsidR="00B263DA" w14:paraId="4F3E667B" w14:textId="77777777" w:rsidTr="00B263DA">
        <w:tc>
          <w:tcPr>
            <w:tcW w:w="10142" w:type="dxa"/>
          </w:tcPr>
          <w:p w14:paraId="4438E36F" w14:textId="77777777" w:rsidR="00701FD3" w:rsidRDefault="00701FD3" w:rsidP="00701FD3">
            <w:pPr>
              <w:rPr>
                <w:b/>
                <w:lang w:eastAsia="zh-CN"/>
              </w:rPr>
            </w:pPr>
            <w:r w:rsidRPr="00D7566B">
              <w:rPr>
                <w:b/>
                <w:highlight w:val="green"/>
                <w:lang w:eastAsia="zh-CN"/>
              </w:rPr>
              <w:t>Agreement:</w:t>
            </w:r>
          </w:p>
          <w:p w14:paraId="5579DF88" w14:textId="77777777" w:rsidR="00701FD3" w:rsidRPr="00D7566B" w:rsidRDefault="00701FD3" w:rsidP="00701FD3">
            <w:pPr>
              <w:pStyle w:val="ListParagraph"/>
              <w:numPr>
                <w:ilvl w:val="0"/>
                <w:numId w:val="31"/>
              </w:numPr>
              <w:overflowPunct w:val="0"/>
              <w:autoSpaceDE w:val="0"/>
              <w:autoSpaceDN w:val="0"/>
              <w:adjustRightInd w:val="0"/>
              <w:contextualSpacing w:val="0"/>
              <w:textAlignment w:val="baseline"/>
              <w:rPr>
                <w:bCs/>
                <w:lang w:eastAsia="zh-CN"/>
              </w:rPr>
            </w:pPr>
            <w:r w:rsidRPr="00D7566B">
              <w:rPr>
                <w:bCs/>
                <w:lang w:eastAsia="zh-CN"/>
              </w:rPr>
              <w:t xml:space="preserve">Consider both </w:t>
            </w:r>
            <w:proofErr w:type="spellStart"/>
            <w:r w:rsidRPr="00D7566B">
              <w:rPr>
                <w:bCs/>
                <w:lang w:eastAsia="zh-CN"/>
              </w:rPr>
              <w:t>uni</w:t>
            </w:r>
            <w:proofErr w:type="spellEnd"/>
            <w:r w:rsidRPr="00D7566B">
              <w:rPr>
                <w:bCs/>
                <w:lang w:eastAsia="zh-CN"/>
              </w:rPr>
              <w:t>-directional and bi-directional deployments in the tunnel for Sceanrio#1 (single-panel reception UE and DPS transition scheme).</w:t>
            </w:r>
          </w:p>
          <w:p w14:paraId="3F8145D0" w14:textId="77777777" w:rsidR="00701FD3" w:rsidRDefault="00701FD3" w:rsidP="00701FD3">
            <w:pPr>
              <w:rPr>
                <w:lang w:eastAsia="zh-CN"/>
              </w:rPr>
            </w:pPr>
            <w:bookmarkStart w:id="2" w:name="_Hlk133264406"/>
            <w:r>
              <w:rPr>
                <w:b/>
                <w:lang w:eastAsia="zh-CN"/>
              </w:rPr>
              <w:t>Way forward:</w:t>
            </w:r>
          </w:p>
          <w:p w14:paraId="5D601B7F" w14:textId="77777777" w:rsidR="00701FD3" w:rsidRPr="005C1B08" w:rsidRDefault="00701FD3" w:rsidP="00701FD3">
            <w:pPr>
              <w:pStyle w:val="ListParagraph"/>
              <w:numPr>
                <w:ilvl w:val="0"/>
                <w:numId w:val="31"/>
              </w:numPr>
              <w:overflowPunct w:val="0"/>
              <w:autoSpaceDE w:val="0"/>
              <w:autoSpaceDN w:val="0"/>
              <w:adjustRightInd w:val="0"/>
              <w:contextualSpacing w:val="0"/>
              <w:textAlignment w:val="baseline"/>
              <w:rPr>
                <w:lang w:eastAsia="zh-CN"/>
              </w:rPr>
            </w:pPr>
            <w:r w:rsidRPr="005C1B08">
              <w:rPr>
                <w:lang w:eastAsia="zh-CN"/>
              </w:rPr>
              <w:t>FFS additional assumptions on tunnel deployment:</w:t>
            </w:r>
          </w:p>
          <w:p w14:paraId="4B0BB64C" w14:textId="77777777" w:rsidR="00701FD3" w:rsidRPr="00DF6A2B" w:rsidRDefault="00701FD3" w:rsidP="00701FD3">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DF6A2B">
              <w:rPr>
                <w:rFonts w:eastAsiaTheme="minorEastAsia"/>
                <w:iCs/>
                <w:lang w:eastAsia="zh-CN"/>
              </w:rPr>
              <w:t>Option 1:</w:t>
            </w:r>
            <w:r>
              <w:rPr>
                <w:rFonts w:eastAsiaTheme="minorEastAsia"/>
                <w:iCs/>
                <w:lang w:eastAsia="zh-CN"/>
              </w:rPr>
              <w:t xml:space="preserve"> </w:t>
            </w:r>
            <w:r w:rsidRPr="007E6F34">
              <w:rPr>
                <w:rFonts w:eastAsiaTheme="minorEastAsia"/>
                <w:iCs/>
                <w:lang w:eastAsia="zh-CN"/>
              </w:rPr>
              <w:t xml:space="preserve">In </w:t>
            </w:r>
            <w:proofErr w:type="spellStart"/>
            <w:r w:rsidRPr="007E6F34">
              <w:rPr>
                <w:rFonts w:eastAsiaTheme="minorEastAsia"/>
                <w:iCs/>
                <w:lang w:eastAsia="zh-CN"/>
              </w:rPr>
              <w:t>uni</w:t>
            </w:r>
            <w:proofErr w:type="spellEnd"/>
            <w:r w:rsidRPr="007E6F34">
              <w:rPr>
                <w:rFonts w:eastAsiaTheme="minorEastAsia"/>
                <w:iCs/>
                <w:lang w:eastAsia="zh-CN"/>
              </w:rPr>
              <w:t>-directional scenarios assume the at least one open-space RRH is deployed close to railway, e.g., with tunnel deployment parameters, and orientations of RRH panels are the same in open-space and in the tunnel.</w:t>
            </w:r>
          </w:p>
          <w:p w14:paraId="3D004AB2" w14:textId="3C62B0F4" w:rsidR="00B263DA" w:rsidRPr="00701FD3" w:rsidRDefault="00701FD3" w:rsidP="00701FD3">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5F09D4">
              <w:rPr>
                <w:rFonts w:eastAsiaTheme="minorEastAsia"/>
                <w:iCs/>
                <w:lang w:eastAsia="zh-CN"/>
              </w:rPr>
              <w:t xml:space="preserve">Option 2: </w:t>
            </w:r>
            <w:r w:rsidRPr="007E6F34">
              <w:rPr>
                <w:rFonts w:eastAsiaTheme="minorEastAsia"/>
                <w:iCs/>
                <w:lang w:eastAsia="zh-CN"/>
              </w:rPr>
              <w:t>No need to taking exit/entrance of the tunnel into account of tunnel scenario and channel.</w:t>
            </w:r>
            <w:bookmarkEnd w:id="2"/>
          </w:p>
        </w:tc>
      </w:tr>
    </w:tbl>
    <w:p w14:paraId="7EE598F9" w14:textId="0D5C2F24" w:rsidR="00E269FB" w:rsidRDefault="00E269FB" w:rsidP="00556284">
      <w:pPr>
        <w:rPr>
          <w:rFonts w:ascii="Arial" w:hAnsi="Arial" w:cs="Arial"/>
          <w:lang w:eastAsia="zh-CN"/>
        </w:rPr>
      </w:pPr>
    </w:p>
    <w:p w14:paraId="17D921BC" w14:textId="779E74A5" w:rsidR="00266CF2" w:rsidRDefault="00D55357" w:rsidP="00A5054E">
      <w:pPr>
        <w:rPr>
          <w:rFonts w:ascii="Arial" w:hAnsi="Arial" w:cs="Arial"/>
          <w:lang w:eastAsia="zh-CN"/>
        </w:rPr>
      </w:pPr>
      <w:r>
        <w:rPr>
          <w:rFonts w:ascii="Arial" w:hAnsi="Arial" w:cs="Arial"/>
          <w:lang w:eastAsia="zh-CN"/>
        </w:rPr>
        <w:t xml:space="preserve">The </w:t>
      </w:r>
      <w:r w:rsidR="00C24BFC">
        <w:rPr>
          <w:rFonts w:ascii="Arial" w:hAnsi="Arial" w:cs="Arial"/>
          <w:lang w:eastAsia="zh-CN"/>
        </w:rPr>
        <w:t xml:space="preserve">time duration of </w:t>
      </w:r>
      <w:r w:rsidR="009F7297">
        <w:rPr>
          <w:rFonts w:ascii="Arial" w:hAnsi="Arial" w:cs="Arial"/>
          <w:lang w:eastAsia="zh-CN"/>
        </w:rPr>
        <w:t>when traveling through</w:t>
      </w:r>
      <w:r w:rsidR="00C24BFC">
        <w:rPr>
          <w:rFonts w:ascii="Arial" w:hAnsi="Arial" w:cs="Arial"/>
          <w:lang w:eastAsia="zh-CN"/>
        </w:rPr>
        <w:t xml:space="preserve"> exit/entrance may only </w:t>
      </w:r>
      <w:r w:rsidR="0041400F">
        <w:rPr>
          <w:rFonts w:ascii="Arial" w:hAnsi="Arial" w:cs="Arial" w:hint="eastAsia"/>
          <w:lang w:eastAsia="zh-CN"/>
        </w:rPr>
        <w:t>a</w:t>
      </w:r>
      <w:r w:rsidR="0041400F">
        <w:rPr>
          <w:rFonts w:ascii="Arial" w:hAnsi="Arial" w:cs="Arial"/>
          <w:lang w:eastAsia="zh-CN"/>
        </w:rPr>
        <w:t xml:space="preserve"> </w:t>
      </w:r>
      <w:r w:rsidR="00D542BA">
        <w:rPr>
          <w:rFonts w:ascii="Arial" w:hAnsi="Arial" w:cs="Arial"/>
          <w:lang w:eastAsia="zh-CN"/>
        </w:rPr>
        <w:t>few</w:t>
      </w:r>
      <w:r w:rsidR="007F0746">
        <w:rPr>
          <w:rFonts w:ascii="Arial" w:hAnsi="Arial" w:cs="Arial"/>
          <w:lang w:eastAsia="zh-CN"/>
        </w:rPr>
        <w:t xml:space="preserve"> seconds</w:t>
      </w:r>
      <w:r w:rsidR="003533ED">
        <w:rPr>
          <w:rFonts w:ascii="Arial" w:hAnsi="Arial" w:cs="Arial"/>
          <w:lang w:eastAsia="zh-CN"/>
        </w:rPr>
        <w:t xml:space="preserve"> or shorter</w:t>
      </w:r>
      <w:r w:rsidR="00524269">
        <w:rPr>
          <w:rFonts w:ascii="Arial" w:hAnsi="Arial" w:cs="Arial"/>
          <w:lang w:eastAsia="zh-CN"/>
        </w:rPr>
        <w:t>, e</w:t>
      </w:r>
      <w:r w:rsidR="00663050">
        <w:rPr>
          <w:rFonts w:ascii="Arial" w:hAnsi="Arial" w:cs="Arial"/>
          <w:lang w:eastAsia="zh-CN"/>
        </w:rPr>
        <w:t xml:space="preserve">ven </w:t>
      </w:r>
      <w:r w:rsidR="00467DFE">
        <w:rPr>
          <w:rFonts w:ascii="Arial" w:hAnsi="Arial" w:cs="Arial"/>
          <w:lang w:eastAsia="zh-CN"/>
        </w:rPr>
        <w:t xml:space="preserve">there’re some special </w:t>
      </w:r>
      <w:r w:rsidR="00BE028C">
        <w:rPr>
          <w:rFonts w:ascii="Arial" w:hAnsi="Arial" w:cs="Arial"/>
          <w:lang w:eastAsia="zh-CN"/>
        </w:rPr>
        <w:t>propagation conditions</w:t>
      </w:r>
      <w:r w:rsidR="007D775D">
        <w:rPr>
          <w:rFonts w:ascii="Arial" w:hAnsi="Arial" w:cs="Arial"/>
          <w:lang w:eastAsia="zh-CN"/>
        </w:rPr>
        <w:t xml:space="preserve"> but we don’t </w:t>
      </w:r>
      <w:r w:rsidR="00025D6B">
        <w:rPr>
          <w:rFonts w:ascii="Arial" w:hAnsi="Arial" w:cs="Arial"/>
          <w:lang w:eastAsia="zh-CN"/>
        </w:rPr>
        <w:t>think</w:t>
      </w:r>
      <w:r w:rsidR="00D71FA5">
        <w:rPr>
          <w:rFonts w:ascii="Arial" w:hAnsi="Arial" w:cs="Arial"/>
          <w:lang w:eastAsia="zh-CN"/>
        </w:rPr>
        <w:t xml:space="preserve"> set of RRM requirements </w:t>
      </w:r>
      <w:r w:rsidR="00197EF3">
        <w:rPr>
          <w:rFonts w:ascii="Arial" w:hAnsi="Arial" w:cs="Arial"/>
          <w:lang w:eastAsia="zh-CN"/>
        </w:rPr>
        <w:t>need to be regulated to</w:t>
      </w:r>
      <w:r w:rsidR="00D71FA5">
        <w:rPr>
          <w:rFonts w:ascii="Arial" w:hAnsi="Arial" w:cs="Arial"/>
          <w:lang w:eastAsia="zh-CN"/>
        </w:rPr>
        <w:t xml:space="preserve"> </w:t>
      </w:r>
      <w:r w:rsidR="00A43842">
        <w:rPr>
          <w:rFonts w:ascii="Arial" w:hAnsi="Arial" w:cs="Arial"/>
          <w:lang w:eastAsia="zh-CN"/>
        </w:rPr>
        <w:t>deal with</w:t>
      </w:r>
      <w:r w:rsidR="00025D6B">
        <w:rPr>
          <w:rFonts w:ascii="Arial" w:hAnsi="Arial" w:cs="Arial"/>
          <w:lang w:eastAsia="zh-CN"/>
        </w:rPr>
        <w:t xml:space="preserve"> </w:t>
      </w:r>
      <w:r w:rsidR="00A43842">
        <w:rPr>
          <w:rFonts w:ascii="Arial" w:hAnsi="Arial" w:cs="Arial"/>
          <w:lang w:eastAsia="zh-CN"/>
        </w:rPr>
        <w:t>their various</w:t>
      </w:r>
      <w:r w:rsidR="00025D6B">
        <w:rPr>
          <w:rFonts w:ascii="Arial" w:hAnsi="Arial" w:cs="Arial"/>
          <w:lang w:eastAsia="zh-CN"/>
        </w:rPr>
        <w:t xml:space="preserve"> characteristics</w:t>
      </w:r>
      <w:r w:rsidR="00524269">
        <w:rPr>
          <w:rFonts w:ascii="Arial" w:hAnsi="Arial" w:cs="Arial"/>
          <w:lang w:eastAsia="zh-CN"/>
        </w:rPr>
        <w:t xml:space="preserve"> in short time period</w:t>
      </w:r>
      <w:r w:rsidR="003533ED">
        <w:rPr>
          <w:rFonts w:ascii="Arial" w:hAnsi="Arial" w:cs="Arial"/>
          <w:lang w:eastAsia="zh-CN"/>
        </w:rPr>
        <w:t xml:space="preserve">. </w:t>
      </w:r>
      <w:r w:rsidR="009D46AC">
        <w:rPr>
          <w:rFonts w:ascii="Arial" w:hAnsi="Arial" w:cs="Arial"/>
          <w:lang w:eastAsia="zh-CN"/>
        </w:rPr>
        <w:t>On other hand, we agree that some special RRH implementation</w:t>
      </w:r>
      <w:r w:rsidR="002D22BE">
        <w:rPr>
          <w:rFonts w:ascii="Arial" w:hAnsi="Arial" w:cs="Arial"/>
          <w:lang w:eastAsia="zh-CN"/>
        </w:rPr>
        <w:t>s</w:t>
      </w:r>
      <w:r w:rsidR="009D46AC">
        <w:rPr>
          <w:rFonts w:ascii="Arial" w:hAnsi="Arial" w:cs="Arial"/>
          <w:lang w:eastAsia="zh-CN"/>
        </w:rPr>
        <w:t xml:space="preserve"> can optimize </w:t>
      </w:r>
      <w:r w:rsidR="002D22BE">
        <w:rPr>
          <w:rFonts w:ascii="Arial" w:hAnsi="Arial" w:cs="Arial"/>
          <w:lang w:eastAsia="zh-CN"/>
        </w:rPr>
        <w:t>beam management or mobility performance when UE’s moving across exit/entrance.</w:t>
      </w:r>
    </w:p>
    <w:p w14:paraId="7A040524" w14:textId="497D53AB" w:rsidR="00C773DE" w:rsidRDefault="00C773DE" w:rsidP="00556284">
      <w:pPr>
        <w:rPr>
          <w:rFonts w:ascii="Arial" w:hAnsi="Arial" w:cs="Arial"/>
          <w:b/>
          <w:bCs/>
          <w:i/>
          <w:iCs/>
          <w:lang w:eastAsia="zh-CN"/>
        </w:rPr>
      </w:pPr>
      <w:r w:rsidRPr="00C773DE">
        <w:rPr>
          <w:rFonts w:ascii="Arial" w:hAnsi="Arial" w:cs="Arial"/>
          <w:b/>
          <w:bCs/>
          <w:i/>
          <w:iCs/>
          <w:lang w:eastAsia="zh-CN"/>
        </w:rPr>
        <w:t xml:space="preserve">Proposal </w:t>
      </w:r>
      <w:r w:rsidR="00AE6E73">
        <w:rPr>
          <w:rFonts w:ascii="Arial" w:hAnsi="Arial" w:cs="Arial"/>
          <w:b/>
          <w:bCs/>
          <w:i/>
          <w:iCs/>
          <w:lang w:eastAsia="zh-CN"/>
        </w:rPr>
        <w:t>1</w:t>
      </w:r>
      <w:r w:rsidRPr="00C773DE">
        <w:rPr>
          <w:rFonts w:ascii="Arial" w:hAnsi="Arial" w:cs="Arial"/>
          <w:b/>
          <w:bCs/>
          <w:i/>
          <w:iCs/>
          <w:lang w:eastAsia="zh-CN"/>
        </w:rPr>
        <w:t xml:space="preserve">: </w:t>
      </w:r>
      <w:r w:rsidR="00FE517A">
        <w:rPr>
          <w:rFonts w:ascii="Arial" w:hAnsi="Arial" w:cs="Arial"/>
          <w:b/>
          <w:bCs/>
          <w:i/>
          <w:iCs/>
          <w:lang w:eastAsia="zh-CN"/>
        </w:rPr>
        <w:t>No need to tak</w:t>
      </w:r>
      <w:r w:rsidR="00800E3C">
        <w:rPr>
          <w:rFonts w:ascii="Arial" w:hAnsi="Arial" w:cs="Arial"/>
          <w:b/>
          <w:bCs/>
          <w:i/>
          <w:iCs/>
          <w:lang w:eastAsia="zh-CN"/>
        </w:rPr>
        <w:t>e</w:t>
      </w:r>
      <w:r w:rsidR="00FE517A">
        <w:rPr>
          <w:rFonts w:ascii="Arial" w:hAnsi="Arial" w:cs="Arial"/>
          <w:b/>
          <w:bCs/>
          <w:i/>
          <w:iCs/>
          <w:lang w:eastAsia="zh-CN"/>
        </w:rPr>
        <w:t xml:space="preserve"> </w:t>
      </w:r>
      <w:r w:rsidR="00FE517A" w:rsidRPr="00FE517A">
        <w:rPr>
          <w:rFonts w:ascii="Arial" w:hAnsi="Arial" w:cs="Arial"/>
          <w:b/>
          <w:bCs/>
          <w:i/>
          <w:iCs/>
          <w:lang w:eastAsia="zh-CN"/>
        </w:rPr>
        <w:t>exit/entrance of the tunnel</w:t>
      </w:r>
      <w:r w:rsidR="00FE517A">
        <w:rPr>
          <w:rFonts w:ascii="Arial" w:hAnsi="Arial" w:cs="Arial"/>
          <w:b/>
          <w:bCs/>
          <w:i/>
          <w:iCs/>
          <w:lang w:eastAsia="zh-CN"/>
        </w:rPr>
        <w:t xml:space="preserve"> into account of tunnel </w:t>
      </w:r>
      <w:r w:rsidR="00913450">
        <w:rPr>
          <w:rFonts w:ascii="Arial" w:hAnsi="Arial" w:cs="Arial"/>
          <w:b/>
          <w:bCs/>
          <w:i/>
          <w:iCs/>
          <w:lang w:eastAsia="zh-CN"/>
        </w:rPr>
        <w:t>scenario and channel.</w:t>
      </w:r>
    </w:p>
    <w:p w14:paraId="2D21DB2E" w14:textId="0E40B6D6" w:rsidR="00BC0651" w:rsidRDefault="00BC0651" w:rsidP="00556284">
      <w:pPr>
        <w:rPr>
          <w:rFonts w:ascii="Arial" w:hAnsi="Arial" w:cs="Arial"/>
          <w:lang w:eastAsia="zh-CN"/>
        </w:rPr>
      </w:pPr>
    </w:p>
    <w:p w14:paraId="05D79475" w14:textId="6DE8F0B1" w:rsidR="00C05F4A" w:rsidRPr="005632AD" w:rsidRDefault="00C05F4A" w:rsidP="005632AD">
      <w:pPr>
        <w:rPr>
          <w:rFonts w:eastAsiaTheme="minorEastAsia"/>
          <w:b/>
          <w:bCs/>
          <w:iCs/>
          <w:u w:val="single"/>
          <w:lang w:eastAsia="zh-CN"/>
        </w:rPr>
      </w:pPr>
      <w:r w:rsidRPr="00C05F4A">
        <w:t xml:space="preserve"> </w:t>
      </w:r>
      <w:r w:rsidR="005632AD" w:rsidRPr="005F09D4">
        <w:rPr>
          <w:rFonts w:eastAsiaTheme="minorEastAsia"/>
          <w:b/>
          <w:bCs/>
          <w:iCs/>
          <w:u w:val="single"/>
          <w:lang w:eastAsia="zh-CN"/>
        </w:rPr>
        <w:t>Issue 2-1-</w:t>
      </w:r>
      <w:r w:rsidR="005632AD">
        <w:rPr>
          <w:rFonts w:eastAsiaTheme="minorEastAsia"/>
          <w:b/>
          <w:bCs/>
          <w:iCs/>
          <w:u w:val="single"/>
          <w:lang w:eastAsia="zh-CN"/>
        </w:rPr>
        <w:t>3</w:t>
      </w:r>
      <w:r w:rsidR="005632AD" w:rsidRPr="005F09D4">
        <w:rPr>
          <w:rFonts w:eastAsiaTheme="minorEastAsia"/>
          <w:b/>
          <w:bCs/>
          <w:iCs/>
          <w:u w:val="single"/>
          <w:lang w:eastAsia="zh-CN"/>
        </w:rPr>
        <w:t xml:space="preserve">: </w:t>
      </w:r>
      <w:r w:rsidR="005632AD" w:rsidRPr="00C7240B">
        <w:rPr>
          <w:rFonts w:eastAsiaTheme="minorEastAsia"/>
          <w:b/>
          <w:bCs/>
          <w:iCs/>
          <w:u w:val="single"/>
          <w:lang w:eastAsia="zh-CN"/>
        </w:rPr>
        <w:t>Solution to the mobility issue in the tunnel</w:t>
      </w:r>
    </w:p>
    <w:tbl>
      <w:tblPr>
        <w:tblStyle w:val="TableGrid"/>
        <w:tblW w:w="0" w:type="auto"/>
        <w:tblLook w:val="04A0" w:firstRow="1" w:lastRow="0" w:firstColumn="1" w:lastColumn="0" w:noHBand="0" w:noVBand="1"/>
      </w:tblPr>
      <w:tblGrid>
        <w:gridCol w:w="10142"/>
      </w:tblGrid>
      <w:tr w:rsidR="00C05F4A" w14:paraId="21A18223" w14:textId="77777777" w:rsidTr="00C05F4A">
        <w:tc>
          <w:tcPr>
            <w:tcW w:w="10142" w:type="dxa"/>
          </w:tcPr>
          <w:p w14:paraId="11F81074" w14:textId="77777777" w:rsidR="000B3502" w:rsidRDefault="000B3502" w:rsidP="000B3502">
            <w:pPr>
              <w:rPr>
                <w:lang w:eastAsia="zh-CN"/>
              </w:rPr>
            </w:pPr>
            <w:r>
              <w:rPr>
                <w:b/>
                <w:lang w:eastAsia="zh-CN"/>
              </w:rPr>
              <w:t>Way forward:</w:t>
            </w:r>
          </w:p>
          <w:p w14:paraId="749BDAD3" w14:textId="77777777" w:rsidR="000B3502" w:rsidRPr="004C0F32" w:rsidRDefault="000B3502" w:rsidP="000B3502">
            <w:pPr>
              <w:pStyle w:val="ListParagraph"/>
              <w:numPr>
                <w:ilvl w:val="0"/>
                <w:numId w:val="33"/>
              </w:numPr>
              <w:overflowPunct w:val="0"/>
              <w:autoSpaceDE w:val="0"/>
              <w:autoSpaceDN w:val="0"/>
              <w:adjustRightInd w:val="0"/>
              <w:contextualSpacing w:val="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1A26C2B2" w14:textId="77777777" w:rsidR="000B3502" w:rsidRPr="00BB5F61" w:rsidRDefault="000B3502" w:rsidP="000B3502">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BB5F61">
              <w:rPr>
                <w:rFonts w:eastAsiaTheme="minorEastAsia"/>
                <w:iCs/>
                <w:lang w:eastAsia="zh-CN"/>
              </w:rPr>
              <w:t>Option 2: Solutions that allow network to trigger early handover/beam switch</w:t>
            </w:r>
          </w:p>
          <w:p w14:paraId="5C07EBD2" w14:textId="77777777" w:rsidR="000B3502" w:rsidRPr="00BB5F61" w:rsidRDefault="000B3502" w:rsidP="000B3502">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BB5F61">
              <w:rPr>
                <w:rFonts w:eastAsiaTheme="minorEastAsia"/>
                <w:iCs/>
                <w:lang w:eastAsia="zh-CN"/>
              </w:rPr>
              <w:t>Option 2a: Enabling CHO with special settings next to the RRH</w:t>
            </w:r>
          </w:p>
          <w:p w14:paraId="36EECA3B" w14:textId="77777777" w:rsidR="000B3502" w:rsidRPr="00BB5F61" w:rsidRDefault="000B3502" w:rsidP="000B3502">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BB5F61">
              <w:rPr>
                <w:rFonts w:eastAsiaTheme="minorEastAsia"/>
                <w:iCs/>
                <w:lang w:eastAsia="zh-CN"/>
              </w:rPr>
              <w:t>Option 3: UE-initiated beam selection/activation based on beam measurement</w:t>
            </w:r>
          </w:p>
          <w:p w14:paraId="01D10557" w14:textId="77777777" w:rsidR="000B3502" w:rsidRPr="00BB5F61" w:rsidRDefault="000B3502" w:rsidP="000B3502">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BB5F61">
              <w:rPr>
                <w:rFonts w:eastAsiaTheme="minorEastAsia"/>
                <w:iCs/>
                <w:lang w:eastAsia="zh-CN"/>
              </w:rPr>
              <w:lastRenderedPageBreak/>
              <w:t>Option 5: No need to introduce new mechanism for mobility issue when the train is travelling opposite to the serving beam orientation</w:t>
            </w:r>
          </w:p>
          <w:p w14:paraId="1F733413" w14:textId="3A9AF073" w:rsidR="00C05F4A" w:rsidRPr="000B3502" w:rsidRDefault="000B3502" w:rsidP="000B3502">
            <w:pPr>
              <w:pStyle w:val="ListParagraph"/>
              <w:numPr>
                <w:ilvl w:val="1"/>
                <w:numId w:val="32"/>
              </w:numPr>
              <w:overflowPunct w:val="0"/>
              <w:autoSpaceDE w:val="0"/>
              <w:autoSpaceDN w:val="0"/>
              <w:adjustRightInd w:val="0"/>
              <w:contextualSpacing w:val="0"/>
              <w:textAlignment w:val="baseline"/>
              <w:rPr>
                <w:rFonts w:eastAsiaTheme="minorEastAsia"/>
                <w:iCs/>
                <w:lang w:eastAsia="zh-CN"/>
              </w:rPr>
            </w:pPr>
            <w:r w:rsidRPr="00BB5F61">
              <w:rPr>
                <w:rFonts w:eastAsiaTheme="minorEastAsia"/>
                <w:iCs/>
                <w:lang w:eastAsia="zh-CN"/>
              </w:rPr>
              <w:t>Option 6: Consider bi-directional deployment with simultaneous multi-panel reception in the tunnel scenario to alleviate the mobility issues.</w:t>
            </w:r>
          </w:p>
        </w:tc>
      </w:tr>
    </w:tbl>
    <w:p w14:paraId="63B2E936" w14:textId="0FB68B05" w:rsidR="00AE6E73" w:rsidRDefault="00AE6E73" w:rsidP="00556284">
      <w:pPr>
        <w:rPr>
          <w:rFonts w:ascii="Arial" w:hAnsi="Arial" w:cs="Arial"/>
          <w:lang w:eastAsia="zh-CN"/>
        </w:rPr>
      </w:pPr>
    </w:p>
    <w:p w14:paraId="7C6903BE" w14:textId="51605CE8" w:rsidR="003718A1" w:rsidRDefault="00F158BB" w:rsidP="00556284">
      <w:pPr>
        <w:rPr>
          <w:rFonts w:ascii="Arial" w:hAnsi="Arial" w:cs="Arial"/>
          <w:lang w:eastAsia="zh-CN"/>
        </w:rPr>
      </w:pPr>
      <w:r>
        <w:rPr>
          <w:rFonts w:ascii="Arial" w:hAnsi="Arial" w:cs="Arial" w:hint="eastAsia"/>
          <w:lang w:eastAsia="zh-CN"/>
        </w:rPr>
        <w:t>Be</w:t>
      </w:r>
      <w:r>
        <w:rPr>
          <w:rFonts w:ascii="Arial" w:hAnsi="Arial" w:cs="Arial"/>
          <w:lang w:eastAsia="zh-CN"/>
        </w:rPr>
        <w:t xml:space="preserve">sides of </w:t>
      </w:r>
      <w:r w:rsidR="00F0241F">
        <w:rPr>
          <w:rFonts w:ascii="Arial" w:hAnsi="Arial" w:cs="Arial"/>
          <w:lang w:eastAsia="zh-CN"/>
        </w:rPr>
        <w:t xml:space="preserve">criteria </w:t>
      </w:r>
      <w:r w:rsidR="00AA7597">
        <w:rPr>
          <w:rFonts w:ascii="Arial" w:hAnsi="Arial" w:cs="Arial"/>
          <w:lang w:eastAsia="zh-CN"/>
        </w:rPr>
        <w:t xml:space="preserve">based on </w:t>
      </w:r>
      <w:r>
        <w:rPr>
          <w:rFonts w:ascii="Arial" w:hAnsi="Arial" w:cs="Arial"/>
          <w:lang w:eastAsia="zh-CN"/>
        </w:rPr>
        <w:t>signal strength</w:t>
      </w:r>
      <w:r w:rsidR="00F0241F">
        <w:rPr>
          <w:rFonts w:ascii="Arial" w:hAnsi="Arial" w:cs="Arial"/>
          <w:lang w:eastAsia="zh-CN"/>
        </w:rPr>
        <w:t xml:space="preserve"> </w:t>
      </w:r>
      <w:r>
        <w:rPr>
          <w:rFonts w:ascii="Arial" w:hAnsi="Arial" w:cs="Arial"/>
          <w:lang w:eastAsia="zh-CN"/>
        </w:rPr>
        <w:t xml:space="preserve">, </w:t>
      </w:r>
      <w:r w:rsidR="00087E21">
        <w:rPr>
          <w:rFonts w:ascii="Arial" w:hAnsi="Arial" w:cs="Arial"/>
          <w:lang w:eastAsia="zh-CN"/>
        </w:rPr>
        <w:t xml:space="preserve">assistance information </w:t>
      </w:r>
      <w:r w:rsidR="007D34BF">
        <w:rPr>
          <w:rFonts w:ascii="Arial" w:hAnsi="Arial" w:cs="Arial"/>
          <w:lang w:eastAsia="zh-CN"/>
        </w:rPr>
        <w:t xml:space="preserve">isn’t </w:t>
      </w:r>
      <w:r w:rsidR="00CE39CB">
        <w:rPr>
          <w:rFonts w:ascii="Arial" w:hAnsi="Arial" w:cs="Arial"/>
          <w:lang w:eastAsia="zh-CN"/>
        </w:rPr>
        <w:t>reliably utilized by network</w:t>
      </w:r>
      <w:r w:rsidR="0063632A">
        <w:rPr>
          <w:rFonts w:ascii="Arial" w:hAnsi="Arial" w:cs="Arial"/>
          <w:lang w:eastAsia="zh-CN"/>
        </w:rPr>
        <w:t xml:space="preserve"> to</w:t>
      </w:r>
      <w:r w:rsidR="00CE39CB">
        <w:rPr>
          <w:rFonts w:ascii="Arial" w:hAnsi="Arial" w:cs="Arial"/>
          <w:lang w:eastAsia="zh-CN"/>
        </w:rPr>
        <w:t xml:space="preserve"> </w:t>
      </w:r>
      <w:r w:rsidR="00031E1A" w:rsidRPr="00031E1A">
        <w:rPr>
          <w:rFonts w:ascii="Arial" w:hAnsi="Arial" w:cs="Arial"/>
          <w:lang w:eastAsia="zh-CN"/>
        </w:rPr>
        <w:t xml:space="preserve">determine the </w:t>
      </w:r>
      <w:r w:rsidR="0063632A">
        <w:rPr>
          <w:rFonts w:ascii="Arial" w:hAnsi="Arial" w:cs="Arial"/>
          <w:lang w:eastAsia="zh-CN"/>
        </w:rPr>
        <w:t>proper</w:t>
      </w:r>
      <w:r w:rsidR="00031E1A" w:rsidRPr="00031E1A">
        <w:rPr>
          <w:rFonts w:ascii="Arial" w:hAnsi="Arial" w:cs="Arial"/>
          <w:lang w:eastAsia="zh-CN"/>
        </w:rPr>
        <w:t xml:space="preserve"> configurations </w:t>
      </w:r>
      <w:r w:rsidR="00CE39CB">
        <w:rPr>
          <w:rFonts w:ascii="Arial" w:hAnsi="Arial" w:cs="Arial"/>
          <w:lang w:eastAsia="zh-CN"/>
        </w:rPr>
        <w:t xml:space="preserve">to trigger </w:t>
      </w:r>
      <w:r w:rsidR="00A13902">
        <w:rPr>
          <w:rFonts w:ascii="Arial" w:hAnsi="Arial" w:cs="Arial"/>
          <w:lang w:eastAsia="zh-CN"/>
        </w:rPr>
        <w:t xml:space="preserve">TCI state update. </w:t>
      </w:r>
      <w:r w:rsidR="0004102E" w:rsidRPr="0063632A">
        <w:rPr>
          <w:rFonts w:ascii="Arial" w:hAnsi="Arial" w:cs="Arial"/>
          <w:lang w:eastAsia="zh-CN"/>
        </w:rPr>
        <w:t xml:space="preserve">Given that, </w:t>
      </w:r>
      <w:r w:rsidR="00EE27E1" w:rsidRPr="0063632A">
        <w:rPr>
          <w:rFonts w:ascii="Arial" w:hAnsi="Arial" w:cs="Arial"/>
          <w:lang w:eastAsia="zh-CN"/>
        </w:rPr>
        <w:t>s</w:t>
      </w:r>
      <w:r w:rsidR="00941101" w:rsidRPr="0063632A">
        <w:rPr>
          <w:rFonts w:ascii="Arial" w:hAnsi="Arial" w:cs="Arial"/>
          <w:lang w:eastAsia="zh-CN"/>
        </w:rPr>
        <w:t xml:space="preserve">hortening the disruption </w:t>
      </w:r>
      <w:r w:rsidR="0063632A">
        <w:rPr>
          <w:rFonts w:ascii="Arial" w:hAnsi="Arial" w:cs="Arial"/>
          <w:lang w:eastAsia="zh-CN"/>
        </w:rPr>
        <w:t>starting from</w:t>
      </w:r>
      <w:r w:rsidR="00941101" w:rsidRPr="0063632A">
        <w:rPr>
          <w:rFonts w:ascii="Arial" w:hAnsi="Arial" w:cs="Arial"/>
          <w:lang w:eastAsia="zh-CN"/>
        </w:rPr>
        <w:t xml:space="preserve"> </w:t>
      </w:r>
      <w:r w:rsidR="0063632A">
        <w:rPr>
          <w:rFonts w:ascii="Arial" w:hAnsi="Arial" w:cs="Arial"/>
          <w:lang w:eastAsia="zh-CN"/>
        </w:rPr>
        <w:t xml:space="preserve">determining </w:t>
      </w:r>
      <w:r w:rsidR="0063632A" w:rsidRPr="0063632A">
        <w:rPr>
          <w:rFonts w:ascii="Arial" w:hAnsi="Arial" w:cs="Arial"/>
          <w:lang w:eastAsia="zh-CN"/>
        </w:rPr>
        <w:t xml:space="preserve">dropping </w:t>
      </w:r>
      <w:r w:rsidR="0063632A">
        <w:rPr>
          <w:rFonts w:ascii="Arial" w:hAnsi="Arial" w:cs="Arial"/>
          <w:lang w:eastAsia="zh-CN"/>
        </w:rPr>
        <w:t xml:space="preserve">of </w:t>
      </w:r>
      <w:r w:rsidR="00941101" w:rsidRPr="0063632A">
        <w:rPr>
          <w:rFonts w:ascii="Arial" w:hAnsi="Arial" w:cs="Arial"/>
          <w:lang w:eastAsia="zh-CN"/>
        </w:rPr>
        <w:t xml:space="preserve">signal </w:t>
      </w:r>
      <w:r w:rsidR="00377FD3" w:rsidRPr="0063632A">
        <w:rPr>
          <w:rFonts w:ascii="Arial" w:hAnsi="Arial" w:cs="Arial"/>
          <w:lang w:eastAsia="zh-CN"/>
        </w:rPr>
        <w:t>strength</w:t>
      </w:r>
      <w:r w:rsidR="00941101" w:rsidRPr="0063632A">
        <w:rPr>
          <w:rFonts w:ascii="Arial" w:hAnsi="Arial" w:cs="Arial"/>
          <w:lang w:eastAsia="zh-CN"/>
        </w:rPr>
        <w:t xml:space="preserve"> </w:t>
      </w:r>
      <w:r w:rsidR="001A4607">
        <w:rPr>
          <w:rFonts w:ascii="Arial" w:hAnsi="Arial" w:cs="Arial" w:hint="eastAsia"/>
          <w:lang w:eastAsia="zh-CN"/>
        </w:rPr>
        <w:t>t</w:t>
      </w:r>
      <w:r w:rsidR="001A4607">
        <w:rPr>
          <w:rFonts w:ascii="Arial" w:hAnsi="Arial" w:cs="Arial"/>
          <w:lang w:eastAsia="zh-CN"/>
        </w:rPr>
        <w:t xml:space="preserve">o </w:t>
      </w:r>
      <w:r w:rsidR="00A95C63">
        <w:rPr>
          <w:rFonts w:ascii="Arial" w:hAnsi="Arial" w:cs="Arial"/>
          <w:lang w:eastAsia="zh-CN"/>
        </w:rPr>
        <w:t xml:space="preserve">completing </w:t>
      </w:r>
      <w:r w:rsidR="001A4607">
        <w:rPr>
          <w:rFonts w:ascii="Arial" w:hAnsi="Arial" w:cs="Arial"/>
          <w:lang w:eastAsia="zh-CN"/>
        </w:rPr>
        <w:t xml:space="preserve">new TCI state </w:t>
      </w:r>
      <w:r w:rsidR="00941101" w:rsidRPr="0063632A">
        <w:rPr>
          <w:rFonts w:ascii="Arial" w:hAnsi="Arial" w:cs="Arial"/>
          <w:lang w:eastAsia="zh-CN"/>
        </w:rPr>
        <w:t xml:space="preserve">is </w:t>
      </w:r>
      <w:r w:rsidR="008F0357" w:rsidRPr="0063632A">
        <w:rPr>
          <w:rFonts w:ascii="Arial" w:hAnsi="Arial" w:cs="Arial"/>
          <w:lang w:eastAsia="zh-CN"/>
        </w:rPr>
        <w:t>a</w:t>
      </w:r>
      <w:r w:rsidR="00941101" w:rsidRPr="0063632A">
        <w:rPr>
          <w:rFonts w:ascii="Arial" w:hAnsi="Arial" w:cs="Arial"/>
          <w:lang w:eastAsia="zh-CN"/>
        </w:rPr>
        <w:t xml:space="preserve"> </w:t>
      </w:r>
      <w:r w:rsidR="003718A1">
        <w:rPr>
          <w:rFonts w:ascii="Arial" w:hAnsi="Arial" w:cs="Arial"/>
          <w:lang w:eastAsia="zh-CN"/>
        </w:rPr>
        <w:t>feasible solution.</w:t>
      </w:r>
    </w:p>
    <w:p w14:paraId="60760350" w14:textId="03C4AC50" w:rsidR="00677B09" w:rsidRDefault="00AA7597" w:rsidP="00633D21">
      <w:pPr>
        <w:rPr>
          <w:rFonts w:ascii="Arial" w:hAnsi="Arial" w:cs="Arial"/>
          <w:lang w:eastAsia="zh-CN"/>
        </w:rPr>
      </w:pPr>
      <w:r>
        <w:rPr>
          <w:rFonts w:ascii="Arial" w:hAnsi="Arial" w:cs="Arial"/>
          <w:lang w:eastAsia="zh-CN"/>
        </w:rPr>
        <w:t>In the manner</w:t>
      </w:r>
      <w:r w:rsidR="003718A1">
        <w:rPr>
          <w:rFonts w:ascii="Arial" w:hAnsi="Arial" w:cs="Arial"/>
          <w:lang w:eastAsia="zh-CN"/>
        </w:rPr>
        <w:t xml:space="preserve">, we expect UE </w:t>
      </w:r>
      <w:r w:rsidR="00083A03">
        <w:rPr>
          <w:rFonts w:ascii="Arial" w:hAnsi="Arial" w:cs="Arial"/>
          <w:lang w:eastAsia="zh-CN"/>
        </w:rPr>
        <w:t xml:space="preserve">initiated TCI state switch can facilitate beam management </w:t>
      </w:r>
      <w:r w:rsidR="008B6F25">
        <w:rPr>
          <w:rFonts w:ascii="Arial" w:hAnsi="Arial" w:cs="Arial"/>
          <w:lang w:eastAsia="zh-CN"/>
        </w:rPr>
        <w:t xml:space="preserve">and mitigate the negative effects of </w:t>
      </w:r>
      <w:r w:rsidR="00083A03">
        <w:rPr>
          <w:rFonts w:ascii="Arial" w:hAnsi="Arial" w:cs="Arial"/>
          <w:lang w:eastAsia="zh-CN"/>
        </w:rPr>
        <w:t>the issue.</w:t>
      </w:r>
      <w:r w:rsidR="00941101" w:rsidRPr="00B17A63">
        <w:rPr>
          <w:rFonts w:ascii="Arial" w:hAnsi="Arial" w:cs="Arial"/>
          <w:b/>
          <w:bCs/>
          <w:lang w:eastAsia="zh-CN"/>
        </w:rPr>
        <w:t xml:space="preserve"> </w:t>
      </w:r>
      <w:r w:rsidR="00B7129F" w:rsidRPr="00B7129F">
        <w:rPr>
          <w:rFonts w:ascii="Arial" w:hAnsi="Arial" w:cs="Arial"/>
          <w:lang w:eastAsia="zh-CN"/>
        </w:rPr>
        <w:t>In UE initiated</w:t>
      </w:r>
      <w:r w:rsidR="00B7129F">
        <w:rPr>
          <w:rFonts w:ascii="Arial" w:hAnsi="Arial" w:cs="Arial"/>
          <w:lang w:eastAsia="zh-CN"/>
        </w:rPr>
        <w:t xml:space="preserve"> TCI state switch</w:t>
      </w:r>
      <w:r w:rsidR="00986293">
        <w:rPr>
          <w:rFonts w:ascii="Arial" w:hAnsi="Arial" w:cs="Arial"/>
          <w:lang w:eastAsia="zh-CN"/>
        </w:rPr>
        <w:t xml:space="preserve">, </w:t>
      </w:r>
      <w:r w:rsidR="006D469E">
        <w:rPr>
          <w:rFonts w:ascii="Arial" w:hAnsi="Arial" w:cs="Arial"/>
          <w:lang w:eastAsia="zh-CN"/>
        </w:rPr>
        <w:t xml:space="preserve">the delay of </w:t>
      </w:r>
      <w:r w:rsidR="009B1BF0" w:rsidRPr="009B1BF0">
        <w:rPr>
          <w:rFonts w:ascii="Arial" w:hAnsi="Arial" w:cs="Arial" w:hint="eastAsia"/>
          <w:lang w:eastAsia="zh-CN"/>
        </w:rPr>
        <w:t>U</w:t>
      </w:r>
      <w:r w:rsidR="009B1BF0" w:rsidRPr="009B1BF0">
        <w:rPr>
          <w:rFonts w:ascii="Arial" w:hAnsi="Arial" w:cs="Arial"/>
          <w:lang w:eastAsia="zh-CN"/>
        </w:rPr>
        <w:t>E signal strength reporting to the network</w:t>
      </w:r>
      <w:r w:rsidR="0055580D">
        <w:rPr>
          <w:rFonts w:ascii="Arial" w:hAnsi="Arial" w:cs="Arial"/>
          <w:lang w:eastAsia="zh-CN"/>
        </w:rPr>
        <w:t xml:space="preserve"> and </w:t>
      </w:r>
      <w:r w:rsidR="008B6F25">
        <w:rPr>
          <w:rFonts w:ascii="Arial" w:hAnsi="Arial" w:cs="Arial"/>
          <w:lang w:eastAsia="zh-CN"/>
        </w:rPr>
        <w:t xml:space="preserve">the delay of </w:t>
      </w:r>
      <w:r w:rsidR="0055580D">
        <w:rPr>
          <w:rFonts w:ascii="Arial" w:hAnsi="Arial" w:cs="Arial"/>
          <w:lang w:eastAsia="zh-CN"/>
        </w:rPr>
        <w:t xml:space="preserve">ACK </w:t>
      </w:r>
      <w:r w:rsidR="0055580D">
        <w:rPr>
          <w:rFonts w:ascii="Arial" w:hAnsi="Arial" w:cs="Arial" w:hint="eastAsia"/>
          <w:lang w:eastAsia="zh-CN"/>
        </w:rPr>
        <w:t>for</w:t>
      </w:r>
      <w:r w:rsidR="0055580D">
        <w:rPr>
          <w:rFonts w:ascii="Arial" w:hAnsi="Arial" w:cs="Arial"/>
          <w:lang w:eastAsia="zh-CN"/>
        </w:rPr>
        <w:t xml:space="preserve"> TCI state update command</w:t>
      </w:r>
      <w:r w:rsidR="009B1BF0" w:rsidRPr="009B1BF0">
        <w:rPr>
          <w:rFonts w:ascii="Arial" w:hAnsi="Arial" w:cs="Arial"/>
          <w:lang w:eastAsia="zh-CN"/>
        </w:rPr>
        <w:t xml:space="preserve"> can be skipped</w:t>
      </w:r>
      <w:r w:rsidR="00BE7A0C">
        <w:rPr>
          <w:rFonts w:ascii="Arial" w:hAnsi="Arial" w:cs="Arial"/>
          <w:lang w:eastAsia="zh-CN"/>
        </w:rPr>
        <w:t>, compared to normal TCI state switch.</w:t>
      </w:r>
    </w:p>
    <w:p w14:paraId="7313C910" w14:textId="24797310" w:rsidR="00B03775" w:rsidRPr="007B5E28" w:rsidRDefault="008B6F25" w:rsidP="00620492">
      <w:pPr>
        <w:rPr>
          <w:rFonts w:ascii="Arial" w:eastAsia="Times New Roman" w:hAnsi="Arial" w:cs="Arial"/>
          <w:color w:val="000000"/>
          <w:lang w:val="en-GB" w:eastAsia="zh-CN"/>
        </w:rPr>
      </w:pPr>
      <w:r>
        <w:rPr>
          <w:rFonts w:ascii="Arial" w:eastAsia="Times New Roman" w:hAnsi="Arial" w:cs="Arial"/>
          <w:color w:val="000000"/>
          <w:lang w:eastAsia="zh-CN"/>
        </w:rPr>
        <w:t xml:space="preserve">More detailly, </w:t>
      </w:r>
      <w:r>
        <w:rPr>
          <w:rFonts w:ascii="Arial" w:eastAsia="Times New Roman" w:hAnsi="Arial" w:cs="Arial"/>
          <w:color w:val="000000"/>
          <w:lang w:val="en-GB" w:eastAsia="zh-CN"/>
        </w:rPr>
        <w:t>b</w:t>
      </w:r>
      <w:r w:rsidR="00B03775" w:rsidRPr="007B5E28">
        <w:rPr>
          <w:rFonts w:ascii="Arial" w:eastAsia="Times New Roman" w:hAnsi="Arial" w:cs="Arial"/>
          <w:color w:val="000000"/>
          <w:lang w:val="en-GB" w:eastAsia="zh-CN"/>
        </w:rPr>
        <w:t>ased on beam measurements, UE can select one (i.e., beam selection)</w:t>
      </w:r>
      <w:r w:rsidR="008B69CF" w:rsidRPr="007B5E28">
        <w:rPr>
          <w:rFonts w:ascii="Arial" w:eastAsia="Times New Roman" w:hAnsi="Arial" w:cs="Arial"/>
          <w:color w:val="000000"/>
          <w:lang w:val="en-GB" w:eastAsia="zh-CN"/>
        </w:rPr>
        <w:t xml:space="preserve"> or more </w:t>
      </w:r>
      <w:r w:rsidR="008B69CF" w:rsidRPr="007B5E28">
        <w:rPr>
          <w:rFonts w:ascii="Arial" w:eastAsia="Times New Roman" w:hAnsi="Arial" w:cs="Arial"/>
          <w:color w:val="000000"/>
          <w:lang w:eastAsia="zh-CN"/>
        </w:rPr>
        <w:t>(i.e., beam activation)</w:t>
      </w:r>
      <w:r w:rsidR="00B03775" w:rsidRPr="007B5E28">
        <w:rPr>
          <w:rFonts w:ascii="Arial" w:eastAsia="Times New Roman" w:hAnsi="Arial" w:cs="Arial"/>
          <w:color w:val="000000"/>
          <w:lang w:val="en-GB" w:eastAsia="zh-CN"/>
        </w:rPr>
        <w:t xml:space="preserve"> TCI states as active and reports it/them to NW. Since the TCI state(s) is selected/activated by UE, UE is responsible to remember the QCL properties of DL RS(s) associated with the selected TCI state(s). Thus, the measurement </w:t>
      </w:r>
      <w:r w:rsidR="009F3B8F" w:rsidRPr="007B5E28">
        <w:rPr>
          <w:rFonts w:ascii="Arial" w:eastAsia="Times New Roman" w:hAnsi="Arial" w:cs="Arial"/>
          <w:color w:val="000000"/>
          <w:lang w:val="en-GB" w:eastAsia="zh-CN"/>
        </w:rPr>
        <w:t xml:space="preserve">in reporting </w:t>
      </w:r>
      <w:r w:rsidR="00B03775" w:rsidRPr="007B5E28">
        <w:rPr>
          <w:rFonts w:ascii="Arial" w:eastAsia="Times New Roman" w:hAnsi="Arial" w:cs="Arial"/>
          <w:color w:val="000000"/>
          <w:lang w:val="en-GB" w:eastAsia="zh-CN"/>
        </w:rPr>
        <w:t xml:space="preserve">is not needed anymore. </w:t>
      </w:r>
      <w:r w:rsidR="00D35424" w:rsidRPr="007B5E28">
        <w:rPr>
          <w:rFonts w:ascii="Arial" w:eastAsia="Times New Roman" w:hAnsi="Arial" w:cs="Arial"/>
          <w:color w:val="000000"/>
          <w:lang w:val="en-GB" w:eastAsia="zh-CN"/>
        </w:rPr>
        <w:t xml:space="preserve">Considering </w:t>
      </w:r>
      <w:r w:rsidR="00D35424" w:rsidRPr="007B5E28">
        <w:rPr>
          <w:rFonts w:ascii="Arial" w:eastAsia="Times New Roman" w:hAnsi="Arial" w:cs="Arial"/>
          <w:color w:val="000000"/>
          <w:lang w:eastAsia="zh-CN"/>
        </w:rPr>
        <w:t>predictable</w:t>
      </w:r>
      <w:r w:rsidR="001B72E3" w:rsidRPr="007B5E28">
        <w:rPr>
          <w:rFonts w:ascii="Arial" w:eastAsia="Times New Roman" w:hAnsi="Arial" w:cs="Arial"/>
          <w:color w:val="000000"/>
          <w:lang w:eastAsia="zh-CN"/>
        </w:rPr>
        <w:t xml:space="preserve"> </w:t>
      </w:r>
      <w:r w:rsidR="00DD46C7" w:rsidRPr="007B5E28">
        <w:rPr>
          <w:rFonts w:ascii="Arial" w:eastAsia="Times New Roman" w:hAnsi="Arial" w:cs="Arial"/>
          <w:color w:val="000000"/>
          <w:lang w:eastAsia="zh-CN"/>
        </w:rPr>
        <w:t>stable</w:t>
      </w:r>
      <w:r w:rsidR="00747732">
        <w:rPr>
          <w:rFonts w:ascii="Arial" w:eastAsia="Times New Roman" w:hAnsi="Arial" w:cs="Arial"/>
          <w:color w:val="000000"/>
          <w:lang w:eastAsia="zh-CN"/>
        </w:rPr>
        <w:t xml:space="preserve"> and simple </w:t>
      </w:r>
      <w:r w:rsidR="00DD46C7" w:rsidRPr="007B5E28">
        <w:rPr>
          <w:rFonts w:ascii="Arial" w:eastAsia="Times New Roman" w:hAnsi="Arial" w:cs="Arial"/>
          <w:color w:val="000000"/>
          <w:lang w:eastAsia="zh-CN"/>
        </w:rPr>
        <w:t xml:space="preserve">connection in HST </w:t>
      </w:r>
      <w:r w:rsidR="00747732">
        <w:rPr>
          <w:rFonts w:ascii="Arial" w:eastAsia="Times New Roman" w:hAnsi="Arial" w:cs="Arial"/>
          <w:color w:val="000000"/>
          <w:lang w:eastAsia="zh-CN"/>
        </w:rPr>
        <w:t xml:space="preserve">FR2 </w:t>
      </w:r>
      <w:r w:rsidR="00DD46C7" w:rsidRPr="007B5E28">
        <w:rPr>
          <w:rFonts w:ascii="Arial" w:eastAsia="Times New Roman" w:hAnsi="Arial" w:cs="Arial"/>
          <w:color w:val="000000"/>
          <w:lang w:eastAsia="zh-CN"/>
        </w:rPr>
        <w:t xml:space="preserve">scenario, </w:t>
      </w:r>
      <w:r w:rsidR="00987A4E" w:rsidRPr="007B5E28">
        <w:rPr>
          <w:rFonts w:ascii="Arial" w:eastAsia="Times New Roman" w:hAnsi="Arial" w:cs="Arial"/>
          <w:color w:val="000000"/>
          <w:lang w:eastAsia="zh-CN"/>
        </w:rPr>
        <w:t xml:space="preserve">UE can always assume network follows UE’s selection without </w:t>
      </w:r>
      <w:r w:rsidR="0028369C">
        <w:rPr>
          <w:rFonts w:ascii="Arial" w:eastAsia="Times New Roman" w:hAnsi="Arial" w:cs="Arial"/>
          <w:color w:val="000000"/>
          <w:lang w:eastAsia="zh-CN"/>
        </w:rPr>
        <w:t xml:space="preserve">the need of </w:t>
      </w:r>
      <w:r w:rsidR="00987A4E" w:rsidRPr="007B5E28">
        <w:rPr>
          <w:rFonts w:ascii="Arial" w:eastAsia="Times New Roman" w:hAnsi="Arial" w:cs="Arial"/>
          <w:color w:val="000000"/>
          <w:lang w:eastAsia="zh-CN"/>
        </w:rPr>
        <w:t xml:space="preserve">further confirmation between network and UE. </w:t>
      </w:r>
    </w:p>
    <w:p w14:paraId="10468106" w14:textId="4BC0ECAA" w:rsidR="00402919" w:rsidRPr="00402919" w:rsidRDefault="009C60B9" w:rsidP="00402919">
      <w:pPr>
        <w:jc w:val="center"/>
        <w:rPr>
          <w:rFonts w:ascii="Arial" w:hAnsi="Arial" w:cs="Arial"/>
          <w:lang w:eastAsia="zh-CN"/>
        </w:rPr>
      </w:pPr>
      <w:r w:rsidRPr="009C60B9">
        <w:rPr>
          <w:rFonts w:ascii="Arial" w:hAnsi="Arial" w:cs="Arial"/>
          <w:noProof/>
          <w:lang w:eastAsia="zh-CN"/>
        </w:rPr>
        <w:drawing>
          <wp:inline distT="0" distB="0" distL="0" distR="0" wp14:anchorId="43441D9C" wp14:editId="428AA782">
            <wp:extent cx="2819400" cy="2260600"/>
            <wp:effectExtent l="0" t="0" r="0" b="0"/>
            <wp:docPr id="549246362" name="Picture 1"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246362" name="Picture 1" descr="A picture containing text, screenshot, font, diagram&#10;&#10;Description automatically generated"/>
                    <pic:cNvPicPr/>
                  </pic:nvPicPr>
                  <pic:blipFill>
                    <a:blip r:embed="rId11"/>
                    <a:stretch>
                      <a:fillRect/>
                    </a:stretch>
                  </pic:blipFill>
                  <pic:spPr>
                    <a:xfrm>
                      <a:off x="0" y="0"/>
                      <a:ext cx="2819400" cy="2260600"/>
                    </a:xfrm>
                    <a:prstGeom prst="rect">
                      <a:avLst/>
                    </a:prstGeom>
                  </pic:spPr>
                </pic:pic>
              </a:graphicData>
            </a:graphic>
          </wp:inline>
        </w:drawing>
      </w:r>
    </w:p>
    <w:p w14:paraId="566A91DD" w14:textId="5011A350" w:rsidR="00402919" w:rsidRPr="00402919" w:rsidRDefault="00402919" w:rsidP="00402919">
      <w:pPr>
        <w:jc w:val="center"/>
        <w:rPr>
          <w:rFonts w:ascii="Arial" w:hAnsi="Arial" w:cs="Arial"/>
          <w:lang w:eastAsia="zh-CN"/>
        </w:rPr>
      </w:pPr>
      <w:bookmarkStart w:id="3" w:name="_Ref131409194"/>
      <w:r w:rsidRPr="00402919">
        <w:rPr>
          <w:rFonts w:ascii="Arial" w:hAnsi="Arial" w:cs="Arial"/>
          <w:lang w:eastAsia="zh-CN"/>
        </w:rPr>
        <w:t xml:space="preserve">Figure </w:t>
      </w:r>
      <w:r w:rsidRPr="00402919">
        <w:rPr>
          <w:rFonts w:ascii="Arial" w:hAnsi="Arial" w:cs="Arial"/>
          <w:lang w:eastAsia="zh-CN"/>
        </w:rPr>
        <w:fldChar w:fldCharType="begin"/>
      </w:r>
      <w:r w:rsidRPr="00402919">
        <w:rPr>
          <w:rFonts w:ascii="Arial" w:hAnsi="Arial" w:cs="Arial"/>
          <w:lang w:eastAsia="zh-CN"/>
        </w:rPr>
        <w:instrText xml:space="preserve"> SEQ Figure \* ARABIC </w:instrText>
      </w:r>
      <w:r w:rsidRPr="00402919">
        <w:rPr>
          <w:rFonts w:ascii="Arial" w:hAnsi="Arial" w:cs="Arial"/>
          <w:lang w:eastAsia="zh-CN"/>
        </w:rPr>
        <w:fldChar w:fldCharType="separate"/>
      </w:r>
      <w:r w:rsidRPr="00402919">
        <w:rPr>
          <w:rFonts w:ascii="Arial" w:hAnsi="Arial" w:cs="Arial"/>
          <w:lang w:eastAsia="zh-CN"/>
        </w:rPr>
        <w:t>1</w:t>
      </w:r>
      <w:r w:rsidRPr="00402919">
        <w:rPr>
          <w:rFonts w:ascii="Arial" w:hAnsi="Arial" w:cs="Arial"/>
          <w:lang w:eastAsia="zh-CN"/>
        </w:rPr>
        <w:fldChar w:fldCharType="end"/>
      </w:r>
      <w:bookmarkEnd w:id="3"/>
      <w:r w:rsidRPr="00402919">
        <w:rPr>
          <w:rFonts w:ascii="Arial" w:hAnsi="Arial" w:cs="Arial"/>
          <w:lang w:eastAsia="zh-CN"/>
        </w:rPr>
        <w:t xml:space="preserve"> UE-</w:t>
      </w:r>
      <w:r w:rsidR="001C0C70">
        <w:rPr>
          <w:rFonts w:ascii="Arial" w:hAnsi="Arial" w:cs="Arial"/>
          <w:lang w:eastAsia="zh-CN"/>
        </w:rPr>
        <w:t>initiate</w:t>
      </w:r>
      <w:r w:rsidRPr="00402919">
        <w:rPr>
          <w:rFonts w:ascii="Arial" w:hAnsi="Arial" w:cs="Arial"/>
          <w:lang w:eastAsia="zh-CN"/>
        </w:rPr>
        <w:t xml:space="preserve"> TCI state switch</w:t>
      </w:r>
    </w:p>
    <w:p w14:paraId="1FBA51DC" w14:textId="77777777" w:rsidR="00402919" w:rsidRDefault="00402919" w:rsidP="00556284">
      <w:pPr>
        <w:rPr>
          <w:rFonts w:ascii="Arial" w:hAnsi="Arial" w:cs="Arial"/>
          <w:lang w:eastAsia="zh-CN"/>
        </w:rPr>
      </w:pPr>
    </w:p>
    <w:p w14:paraId="66A4A07C" w14:textId="36F55540" w:rsidR="006E7596" w:rsidRDefault="006C37F5" w:rsidP="00556284">
      <w:pPr>
        <w:rPr>
          <w:rFonts w:ascii="Arial" w:hAnsi="Arial" w:cs="Arial"/>
          <w:b/>
          <w:bCs/>
          <w:i/>
          <w:iCs/>
          <w:lang w:eastAsia="zh-CN"/>
        </w:rPr>
      </w:pPr>
      <w:r w:rsidRPr="00304041">
        <w:rPr>
          <w:rFonts w:ascii="Arial" w:hAnsi="Arial" w:cs="Arial"/>
          <w:b/>
          <w:bCs/>
          <w:i/>
          <w:iCs/>
          <w:lang w:eastAsia="zh-CN"/>
        </w:rPr>
        <w:t xml:space="preserve">Proposal </w:t>
      </w:r>
      <w:r w:rsidR="00AF7392">
        <w:rPr>
          <w:rFonts w:ascii="Arial" w:hAnsi="Arial" w:cs="Arial"/>
          <w:b/>
          <w:bCs/>
          <w:i/>
          <w:iCs/>
          <w:lang w:eastAsia="zh-CN"/>
        </w:rPr>
        <w:t>2</w:t>
      </w:r>
      <w:r w:rsidRPr="00304041">
        <w:rPr>
          <w:rFonts w:ascii="Arial" w:hAnsi="Arial" w:cs="Arial"/>
          <w:b/>
          <w:bCs/>
          <w:i/>
          <w:iCs/>
          <w:lang w:eastAsia="zh-CN"/>
        </w:rPr>
        <w:t>:</w:t>
      </w:r>
      <w:r w:rsidR="00D35424">
        <w:rPr>
          <w:rFonts w:ascii="Arial" w:hAnsi="Arial" w:cs="Arial"/>
          <w:b/>
          <w:bCs/>
          <w:i/>
          <w:iCs/>
          <w:lang w:eastAsia="zh-CN"/>
        </w:rPr>
        <w:t xml:space="preserve"> </w:t>
      </w:r>
      <w:r w:rsidR="00D35424">
        <w:rPr>
          <w:rFonts w:ascii="Arial" w:hAnsi="Arial" w:cs="Arial" w:hint="eastAsia"/>
          <w:b/>
          <w:bCs/>
          <w:i/>
          <w:iCs/>
          <w:lang w:eastAsia="zh-CN"/>
        </w:rPr>
        <w:t>S</w:t>
      </w:r>
      <w:r w:rsidR="00EF7629" w:rsidRPr="00304041">
        <w:rPr>
          <w:rFonts w:ascii="Arial" w:hAnsi="Arial" w:cs="Arial"/>
          <w:b/>
          <w:bCs/>
          <w:i/>
          <w:iCs/>
          <w:lang w:eastAsia="zh-CN"/>
        </w:rPr>
        <w:t>upport Option 2</w:t>
      </w:r>
      <w:r w:rsidR="006E7596">
        <w:rPr>
          <w:rFonts w:ascii="Arial" w:hAnsi="Arial" w:cs="Arial"/>
          <w:b/>
          <w:bCs/>
          <w:i/>
          <w:iCs/>
          <w:lang w:eastAsia="zh-CN"/>
        </w:rPr>
        <w:t>a</w:t>
      </w:r>
      <w:r w:rsidR="004E381E">
        <w:rPr>
          <w:rFonts w:ascii="Arial" w:hAnsi="Arial" w:cs="Arial"/>
          <w:b/>
          <w:bCs/>
          <w:i/>
          <w:iCs/>
          <w:lang w:eastAsia="zh-CN"/>
        </w:rPr>
        <w:t xml:space="preserve"> e</w:t>
      </w:r>
      <w:r w:rsidR="004E381E" w:rsidRPr="004E381E">
        <w:rPr>
          <w:rFonts w:ascii="Arial" w:hAnsi="Arial" w:cs="Arial"/>
          <w:b/>
          <w:bCs/>
          <w:i/>
          <w:iCs/>
          <w:lang w:eastAsia="zh-CN"/>
        </w:rPr>
        <w:t>nabling CHO</w:t>
      </w:r>
      <w:r w:rsidR="004E381E">
        <w:rPr>
          <w:rFonts w:ascii="Arial" w:hAnsi="Arial" w:cs="Arial"/>
          <w:b/>
          <w:bCs/>
          <w:i/>
          <w:iCs/>
          <w:lang w:eastAsia="zh-CN"/>
        </w:rPr>
        <w:t>.</w:t>
      </w:r>
    </w:p>
    <w:p w14:paraId="075167E2" w14:textId="7946E38C" w:rsidR="001E7C50" w:rsidRDefault="001E7C50" w:rsidP="001E7C50">
      <w:pPr>
        <w:rPr>
          <w:rFonts w:ascii="Arial" w:hAnsi="Arial" w:cs="Arial"/>
          <w:b/>
          <w:bCs/>
          <w:i/>
          <w:iCs/>
          <w:lang w:eastAsia="zh-CN"/>
        </w:rPr>
      </w:pPr>
      <w:r>
        <w:rPr>
          <w:rFonts w:ascii="Arial" w:hAnsi="Arial" w:cs="Arial"/>
          <w:b/>
          <w:bCs/>
          <w:i/>
          <w:iCs/>
          <w:lang w:eastAsia="zh-CN"/>
        </w:rPr>
        <w:t xml:space="preserve">Proposal </w:t>
      </w:r>
      <w:r w:rsidR="00AF7392">
        <w:rPr>
          <w:rFonts w:ascii="Arial" w:hAnsi="Arial" w:cs="Arial"/>
          <w:b/>
          <w:bCs/>
          <w:i/>
          <w:iCs/>
          <w:lang w:eastAsia="zh-CN"/>
        </w:rPr>
        <w:t>3</w:t>
      </w:r>
      <w:r>
        <w:rPr>
          <w:rFonts w:ascii="Arial" w:hAnsi="Arial" w:cs="Arial"/>
          <w:b/>
          <w:bCs/>
          <w:i/>
          <w:iCs/>
          <w:lang w:eastAsia="zh-CN"/>
        </w:rPr>
        <w:t xml:space="preserve">: </w:t>
      </w:r>
      <w:r w:rsidR="00D35424">
        <w:rPr>
          <w:rFonts w:ascii="Arial" w:hAnsi="Arial" w:cs="Arial" w:hint="eastAsia"/>
          <w:b/>
          <w:bCs/>
          <w:i/>
          <w:iCs/>
          <w:lang w:eastAsia="zh-CN"/>
        </w:rPr>
        <w:t>S</w:t>
      </w:r>
      <w:r>
        <w:rPr>
          <w:rFonts w:ascii="Arial" w:hAnsi="Arial" w:cs="Arial"/>
          <w:b/>
          <w:bCs/>
          <w:i/>
          <w:iCs/>
          <w:lang w:eastAsia="zh-CN"/>
        </w:rPr>
        <w:t xml:space="preserve">upport Option3: </w:t>
      </w:r>
      <w:r w:rsidRPr="001E7C50">
        <w:rPr>
          <w:rFonts w:ascii="Arial" w:hAnsi="Arial" w:cs="Arial"/>
          <w:b/>
          <w:bCs/>
          <w:i/>
          <w:iCs/>
          <w:lang w:eastAsia="zh-CN"/>
        </w:rPr>
        <w:t>UE-initiate beam selection/activation based on beam measurement.</w:t>
      </w:r>
    </w:p>
    <w:p w14:paraId="2F876EA9" w14:textId="77777777" w:rsidR="00AE6E73" w:rsidRDefault="00AE6E73" w:rsidP="00556284">
      <w:pPr>
        <w:rPr>
          <w:rFonts w:ascii="Arial" w:hAnsi="Arial" w:cs="Arial"/>
          <w:lang w:eastAsia="zh-CN"/>
        </w:rPr>
      </w:pPr>
    </w:p>
    <w:bookmarkEnd w:id="0"/>
    <w:bookmarkEnd w:id="1"/>
    <w:p w14:paraId="14007EA6" w14:textId="0B4FE31C" w:rsidR="00AD3201" w:rsidRDefault="001545B7" w:rsidP="003F12BE">
      <w:pPr>
        <w:pStyle w:val="Heading1"/>
        <w:ind w:right="72"/>
        <w:rPr>
          <w:rFonts w:cs="Arial"/>
          <w:lang w:val="sv-SE"/>
        </w:rPr>
      </w:pPr>
      <w:proofErr w:type="spellStart"/>
      <w:r w:rsidRPr="006573AF">
        <w:rPr>
          <w:rFonts w:cs="Arial"/>
          <w:lang w:val="sv-SE"/>
        </w:rPr>
        <w:t>Conclusion</w:t>
      </w:r>
      <w:proofErr w:type="spellEnd"/>
    </w:p>
    <w:p w14:paraId="3D68D7B4" w14:textId="77777777" w:rsidR="00800E3C" w:rsidRDefault="00800E3C" w:rsidP="00800E3C">
      <w:pPr>
        <w:rPr>
          <w:rFonts w:ascii="Arial" w:hAnsi="Arial" w:cs="Arial"/>
          <w:b/>
          <w:bCs/>
          <w:i/>
          <w:iCs/>
          <w:lang w:eastAsia="zh-CN"/>
        </w:rPr>
      </w:pPr>
      <w:r w:rsidRPr="00C773DE">
        <w:rPr>
          <w:rFonts w:ascii="Arial" w:hAnsi="Arial" w:cs="Arial"/>
          <w:b/>
          <w:bCs/>
          <w:i/>
          <w:iCs/>
          <w:lang w:eastAsia="zh-CN"/>
        </w:rPr>
        <w:t xml:space="preserve">Proposal </w:t>
      </w:r>
      <w:r>
        <w:rPr>
          <w:rFonts w:ascii="Arial" w:hAnsi="Arial" w:cs="Arial"/>
          <w:b/>
          <w:bCs/>
          <w:i/>
          <w:iCs/>
          <w:lang w:eastAsia="zh-CN"/>
        </w:rPr>
        <w:t>1</w:t>
      </w:r>
      <w:r w:rsidRPr="00C773DE">
        <w:rPr>
          <w:rFonts w:ascii="Arial" w:hAnsi="Arial" w:cs="Arial"/>
          <w:b/>
          <w:bCs/>
          <w:i/>
          <w:iCs/>
          <w:lang w:eastAsia="zh-CN"/>
        </w:rPr>
        <w:t xml:space="preserve">: </w:t>
      </w:r>
      <w:r>
        <w:rPr>
          <w:rFonts w:ascii="Arial" w:hAnsi="Arial" w:cs="Arial"/>
          <w:b/>
          <w:bCs/>
          <w:i/>
          <w:iCs/>
          <w:lang w:eastAsia="zh-CN"/>
        </w:rPr>
        <w:t xml:space="preserve">No need to take </w:t>
      </w:r>
      <w:r w:rsidRPr="00FE517A">
        <w:rPr>
          <w:rFonts w:ascii="Arial" w:hAnsi="Arial" w:cs="Arial"/>
          <w:b/>
          <w:bCs/>
          <w:i/>
          <w:iCs/>
          <w:lang w:eastAsia="zh-CN"/>
        </w:rPr>
        <w:t>exit/entrance of the tunnel</w:t>
      </w:r>
      <w:r>
        <w:rPr>
          <w:rFonts w:ascii="Arial" w:hAnsi="Arial" w:cs="Arial"/>
          <w:b/>
          <w:bCs/>
          <w:i/>
          <w:iCs/>
          <w:lang w:eastAsia="zh-CN"/>
        </w:rPr>
        <w:t xml:space="preserve"> into account of tunnel scenario and channel.</w:t>
      </w:r>
    </w:p>
    <w:p w14:paraId="482633F2" w14:textId="77777777" w:rsidR="0028369C" w:rsidRDefault="0028369C" w:rsidP="0028369C">
      <w:pPr>
        <w:rPr>
          <w:rFonts w:ascii="Arial" w:hAnsi="Arial" w:cs="Arial"/>
          <w:b/>
          <w:bCs/>
          <w:i/>
          <w:iCs/>
          <w:lang w:eastAsia="zh-CN"/>
        </w:rPr>
      </w:pPr>
      <w:r w:rsidRPr="00304041">
        <w:rPr>
          <w:rFonts w:ascii="Arial" w:hAnsi="Arial" w:cs="Arial"/>
          <w:b/>
          <w:bCs/>
          <w:i/>
          <w:iCs/>
          <w:lang w:eastAsia="zh-CN"/>
        </w:rPr>
        <w:t xml:space="preserve">Proposal </w:t>
      </w:r>
      <w:r>
        <w:rPr>
          <w:rFonts w:ascii="Arial" w:hAnsi="Arial" w:cs="Arial"/>
          <w:b/>
          <w:bCs/>
          <w:i/>
          <w:iCs/>
          <w:lang w:eastAsia="zh-CN"/>
        </w:rPr>
        <w:t>2</w:t>
      </w:r>
      <w:r w:rsidRPr="00304041">
        <w:rPr>
          <w:rFonts w:ascii="Arial" w:hAnsi="Arial" w:cs="Arial"/>
          <w:b/>
          <w:bCs/>
          <w:i/>
          <w:iCs/>
          <w:lang w:eastAsia="zh-CN"/>
        </w:rPr>
        <w:t>:</w:t>
      </w:r>
      <w:r>
        <w:rPr>
          <w:rFonts w:ascii="Arial" w:hAnsi="Arial" w:cs="Arial"/>
          <w:b/>
          <w:bCs/>
          <w:i/>
          <w:iCs/>
          <w:lang w:eastAsia="zh-CN"/>
        </w:rPr>
        <w:t xml:space="preserve"> </w:t>
      </w:r>
      <w:r>
        <w:rPr>
          <w:rFonts w:ascii="Arial" w:hAnsi="Arial" w:cs="Arial" w:hint="eastAsia"/>
          <w:b/>
          <w:bCs/>
          <w:i/>
          <w:iCs/>
          <w:lang w:eastAsia="zh-CN"/>
        </w:rPr>
        <w:t>S</w:t>
      </w:r>
      <w:r w:rsidRPr="00304041">
        <w:rPr>
          <w:rFonts w:ascii="Arial" w:hAnsi="Arial" w:cs="Arial"/>
          <w:b/>
          <w:bCs/>
          <w:i/>
          <w:iCs/>
          <w:lang w:eastAsia="zh-CN"/>
        </w:rPr>
        <w:t>upport Option 2</w:t>
      </w:r>
      <w:r>
        <w:rPr>
          <w:rFonts w:ascii="Arial" w:hAnsi="Arial" w:cs="Arial"/>
          <w:b/>
          <w:bCs/>
          <w:i/>
          <w:iCs/>
          <w:lang w:eastAsia="zh-CN"/>
        </w:rPr>
        <w:t>a e</w:t>
      </w:r>
      <w:r w:rsidRPr="004E381E">
        <w:rPr>
          <w:rFonts w:ascii="Arial" w:hAnsi="Arial" w:cs="Arial"/>
          <w:b/>
          <w:bCs/>
          <w:i/>
          <w:iCs/>
          <w:lang w:eastAsia="zh-CN"/>
        </w:rPr>
        <w:t>nabling CHO</w:t>
      </w:r>
      <w:r>
        <w:rPr>
          <w:rFonts w:ascii="Arial" w:hAnsi="Arial" w:cs="Arial"/>
          <w:b/>
          <w:bCs/>
          <w:i/>
          <w:iCs/>
          <w:lang w:eastAsia="zh-CN"/>
        </w:rPr>
        <w:t>.</w:t>
      </w:r>
    </w:p>
    <w:p w14:paraId="7CA3983D" w14:textId="77777777" w:rsidR="0028369C" w:rsidRDefault="0028369C" w:rsidP="0028369C">
      <w:pPr>
        <w:rPr>
          <w:rFonts w:ascii="Arial" w:hAnsi="Arial" w:cs="Arial"/>
          <w:b/>
          <w:bCs/>
          <w:i/>
          <w:iCs/>
          <w:lang w:eastAsia="zh-CN"/>
        </w:rPr>
      </w:pPr>
      <w:r>
        <w:rPr>
          <w:rFonts w:ascii="Arial" w:hAnsi="Arial" w:cs="Arial"/>
          <w:b/>
          <w:bCs/>
          <w:i/>
          <w:iCs/>
          <w:lang w:eastAsia="zh-CN"/>
        </w:rPr>
        <w:t xml:space="preserve">Proposal 3: </w:t>
      </w:r>
      <w:r>
        <w:rPr>
          <w:rFonts w:ascii="Arial" w:hAnsi="Arial" w:cs="Arial" w:hint="eastAsia"/>
          <w:b/>
          <w:bCs/>
          <w:i/>
          <w:iCs/>
          <w:lang w:eastAsia="zh-CN"/>
        </w:rPr>
        <w:t>S</w:t>
      </w:r>
      <w:r>
        <w:rPr>
          <w:rFonts w:ascii="Arial" w:hAnsi="Arial" w:cs="Arial"/>
          <w:b/>
          <w:bCs/>
          <w:i/>
          <w:iCs/>
          <w:lang w:eastAsia="zh-CN"/>
        </w:rPr>
        <w:t xml:space="preserve">upport Option3: </w:t>
      </w:r>
      <w:r w:rsidRPr="001E7C50">
        <w:rPr>
          <w:rFonts w:ascii="Arial" w:hAnsi="Arial" w:cs="Arial"/>
          <w:b/>
          <w:bCs/>
          <w:i/>
          <w:iCs/>
          <w:lang w:eastAsia="zh-CN"/>
        </w:rPr>
        <w:t>UE-initiate beam selection/activation based on beam measurement.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4" w:name="_Ref78814758"/>
      <w:bookmarkStart w:id="5" w:name="_Ref79050164"/>
      <w:bookmarkStart w:id="6" w:name="_Ref78814748"/>
      <w:bookmarkStart w:id="7"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4"/>
      <w:r w:rsidR="00E021E4" w:rsidRPr="008D1D86">
        <w:rPr>
          <w:rFonts w:ascii="Arial" w:hAnsi="Arial" w:cs="Arial"/>
          <w:sz w:val="22"/>
          <w:szCs w:val="22"/>
          <w:lang w:val="en-CA"/>
        </w:rPr>
        <w:t>Samsung</w:t>
      </w:r>
      <w:bookmarkEnd w:id="5"/>
      <w:bookmarkEnd w:id="6"/>
      <w:bookmarkEnd w:id="7"/>
    </w:p>
    <w:p w14:paraId="32976172" w14:textId="683969C9" w:rsidR="00B401F7" w:rsidRPr="0088363B" w:rsidRDefault="0088363B" w:rsidP="0088363B">
      <w:pPr>
        <w:numPr>
          <w:ilvl w:val="0"/>
          <w:numId w:val="13"/>
        </w:numPr>
        <w:tabs>
          <w:tab w:val="left" w:pos="851"/>
        </w:tabs>
        <w:rPr>
          <w:rFonts w:ascii="Arial" w:hAnsi="Arial" w:cs="Arial"/>
          <w:sz w:val="22"/>
          <w:szCs w:val="22"/>
          <w:lang w:val="en-CA"/>
        </w:rPr>
      </w:pPr>
      <w:r w:rsidRPr="00AF267A">
        <w:rPr>
          <w:rFonts w:ascii="Arial" w:hAnsi="Arial" w:cs="Arial"/>
          <w:sz w:val="22"/>
          <w:lang w:eastAsia="zh-CN"/>
        </w:rPr>
        <w:t xml:space="preserve">R4-2306398 </w:t>
      </w:r>
      <w:r>
        <w:rPr>
          <w:rFonts w:ascii="Arial" w:hAnsi="Arial" w:cs="Arial"/>
          <w:sz w:val="22"/>
          <w:lang w:eastAsia="zh-CN"/>
        </w:rPr>
        <w:t>‘</w:t>
      </w:r>
      <w:r w:rsidRPr="00B63DE7">
        <w:rPr>
          <w:rFonts w:ascii="Arial" w:hAnsi="Arial" w:cs="Arial"/>
          <w:sz w:val="22"/>
          <w:lang w:eastAsia="zh-CN"/>
        </w:rPr>
        <w:t>WF on NR FR2 HST UL Timing Adjustment Solutions and Tunnel Deployment</w:t>
      </w:r>
      <w:r>
        <w:rPr>
          <w:rFonts w:ascii="Arial" w:hAnsi="Arial" w:cs="Arial"/>
          <w:sz w:val="22"/>
          <w:lang w:eastAsia="zh-CN"/>
        </w:rPr>
        <w:t xml:space="preserve">’, </w:t>
      </w:r>
      <w:r w:rsidRPr="00BD5FD3">
        <w:rPr>
          <w:rFonts w:ascii="Arial" w:hAnsi="Arial" w:cs="Arial"/>
          <w:bCs/>
          <w:sz w:val="22"/>
        </w:rPr>
        <w:t>Nokia, Nokia Shanghai Bell</w:t>
      </w:r>
    </w:p>
    <w:sectPr w:rsidR="00B401F7" w:rsidRPr="0088363B"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DE07" w14:textId="77777777" w:rsidR="00374C73" w:rsidRDefault="00374C73">
      <w:r>
        <w:separator/>
      </w:r>
    </w:p>
  </w:endnote>
  <w:endnote w:type="continuationSeparator" w:id="0">
    <w:p w14:paraId="4AEF3D08" w14:textId="77777777" w:rsidR="00374C73" w:rsidRDefault="00374C73">
      <w:r>
        <w:continuationSeparator/>
      </w:r>
    </w:p>
  </w:endnote>
  <w:endnote w:type="continuationNotice" w:id="1">
    <w:p w14:paraId="7D9E158C" w14:textId="77777777" w:rsidR="00374C73" w:rsidRDefault="0037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26BD" w14:textId="77777777" w:rsidR="00374C73" w:rsidRDefault="00374C73">
      <w:r>
        <w:separator/>
      </w:r>
    </w:p>
  </w:footnote>
  <w:footnote w:type="continuationSeparator" w:id="0">
    <w:p w14:paraId="70E8E099" w14:textId="77777777" w:rsidR="00374C73" w:rsidRDefault="00374C73">
      <w:r>
        <w:continuationSeparator/>
      </w:r>
    </w:p>
  </w:footnote>
  <w:footnote w:type="continuationNotice" w:id="1">
    <w:p w14:paraId="7E0BA774" w14:textId="77777777" w:rsidR="00374C73" w:rsidRDefault="00374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9680D"/>
    <w:multiLevelType w:val="hybridMultilevel"/>
    <w:tmpl w:val="813418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75220E"/>
    <w:multiLevelType w:val="hybridMultilevel"/>
    <w:tmpl w:val="6F9E7EA6"/>
    <w:lvl w:ilvl="0" w:tplc="38380426">
      <w:start w:val="1"/>
      <w:numFmt w:val="bullet"/>
      <w:lvlText w:val="•"/>
      <w:lvlJc w:val="left"/>
      <w:pPr>
        <w:tabs>
          <w:tab w:val="num" w:pos="720"/>
        </w:tabs>
        <w:ind w:left="720" w:hanging="360"/>
      </w:pPr>
      <w:rPr>
        <w:rFonts w:ascii="Arial" w:hAnsi="Arial" w:hint="default"/>
      </w:rPr>
    </w:lvl>
    <w:lvl w:ilvl="1" w:tplc="6AAE2576" w:tentative="1">
      <w:start w:val="1"/>
      <w:numFmt w:val="bullet"/>
      <w:lvlText w:val="•"/>
      <w:lvlJc w:val="left"/>
      <w:pPr>
        <w:tabs>
          <w:tab w:val="num" w:pos="1440"/>
        </w:tabs>
        <w:ind w:left="1440" w:hanging="360"/>
      </w:pPr>
      <w:rPr>
        <w:rFonts w:ascii="Arial" w:hAnsi="Arial" w:hint="default"/>
      </w:rPr>
    </w:lvl>
    <w:lvl w:ilvl="2" w:tplc="7108A2CE" w:tentative="1">
      <w:start w:val="1"/>
      <w:numFmt w:val="bullet"/>
      <w:lvlText w:val="•"/>
      <w:lvlJc w:val="left"/>
      <w:pPr>
        <w:tabs>
          <w:tab w:val="num" w:pos="2160"/>
        </w:tabs>
        <w:ind w:left="2160" w:hanging="360"/>
      </w:pPr>
      <w:rPr>
        <w:rFonts w:ascii="Arial" w:hAnsi="Arial" w:hint="default"/>
      </w:rPr>
    </w:lvl>
    <w:lvl w:ilvl="3" w:tplc="2908A062" w:tentative="1">
      <w:start w:val="1"/>
      <w:numFmt w:val="bullet"/>
      <w:lvlText w:val="•"/>
      <w:lvlJc w:val="left"/>
      <w:pPr>
        <w:tabs>
          <w:tab w:val="num" w:pos="2880"/>
        </w:tabs>
        <w:ind w:left="2880" w:hanging="360"/>
      </w:pPr>
      <w:rPr>
        <w:rFonts w:ascii="Arial" w:hAnsi="Arial" w:hint="default"/>
      </w:rPr>
    </w:lvl>
    <w:lvl w:ilvl="4" w:tplc="5314776A" w:tentative="1">
      <w:start w:val="1"/>
      <w:numFmt w:val="bullet"/>
      <w:lvlText w:val="•"/>
      <w:lvlJc w:val="left"/>
      <w:pPr>
        <w:tabs>
          <w:tab w:val="num" w:pos="3600"/>
        </w:tabs>
        <w:ind w:left="3600" w:hanging="360"/>
      </w:pPr>
      <w:rPr>
        <w:rFonts w:ascii="Arial" w:hAnsi="Arial" w:hint="default"/>
      </w:rPr>
    </w:lvl>
    <w:lvl w:ilvl="5" w:tplc="B3402FAE" w:tentative="1">
      <w:start w:val="1"/>
      <w:numFmt w:val="bullet"/>
      <w:lvlText w:val="•"/>
      <w:lvlJc w:val="left"/>
      <w:pPr>
        <w:tabs>
          <w:tab w:val="num" w:pos="4320"/>
        </w:tabs>
        <w:ind w:left="4320" w:hanging="360"/>
      </w:pPr>
      <w:rPr>
        <w:rFonts w:ascii="Arial" w:hAnsi="Arial" w:hint="default"/>
      </w:rPr>
    </w:lvl>
    <w:lvl w:ilvl="6" w:tplc="B658FD10" w:tentative="1">
      <w:start w:val="1"/>
      <w:numFmt w:val="bullet"/>
      <w:lvlText w:val="•"/>
      <w:lvlJc w:val="left"/>
      <w:pPr>
        <w:tabs>
          <w:tab w:val="num" w:pos="5040"/>
        </w:tabs>
        <w:ind w:left="5040" w:hanging="360"/>
      </w:pPr>
      <w:rPr>
        <w:rFonts w:ascii="Arial" w:hAnsi="Arial" w:hint="default"/>
      </w:rPr>
    </w:lvl>
    <w:lvl w:ilvl="7" w:tplc="F998C882" w:tentative="1">
      <w:start w:val="1"/>
      <w:numFmt w:val="bullet"/>
      <w:lvlText w:val="•"/>
      <w:lvlJc w:val="left"/>
      <w:pPr>
        <w:tabs>
          <w:tab w:val="num" w:pos="5760"/>
        </w:tabs>
        <w:ind w:left="5760" w:hanging="360"/>
      </w:pPr>
      <w:rPr>
        <w:rFonts w:ascii="Arial" w:hAnsi="Arial" w:hint="default"/>
      </w:rPr>
    </w:lvl>
    <w:lvl w:ilvl="8" w:tplc="DA8605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1"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2106"/>
        </w:tabs>
        <w:ind w:left="210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8"/>
  </w:num>
  <w:num w:numId="2" w16cid:durableId="948782169">
    <w:abstractNumId w:val="25"/>
  </w:num>
  <w:num w:numId="3" w16cid:durableId="1610970202">
    <w:abstractNumId w:val="23"/>
  </w:num>
  <w:num w:numId="4" w16cid:durableId="768308377">
    <w:abstractNumId w:val="9"/>
  </w:num>
  <w:num w:numId="5" w16cid:durableId="252398309">
    <w:abstractNumId w:val="11"/>
  </w:num>
  <w:num w:numId="6" w16cid:durableId="1812475211">
    <w:abstractNumId w:val="1"/>
  </w:num>
  <w:num w:numId="7" w16cid:durableId="1279027610">
    <w:abstractNumId w:val="0"/>
  </w:num>
  <w:num w:numId="8" w16cid:durableId="907302432">
    <w:abstractNumId w:val="27"/>
  </w:num>
  <w:num w:numId="9" w16cid:durableId="1972900113">
    <w:abstractNumId w:val="3"/>
  </w:num>
  <w:num w:numId="10" w16cid:durableId="120460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7"/>
  </w:num>
  <w:num w:numId="12" w16cid:durableId="1885869206">
    <w:abstractNumId w:val="5"/>
  </w:num>
  <w:num w:numId="13" w16cid:durableId="499319395">
    <w:abstractNumId w:val="16"/>
  </w:num>
  <w:num w:numId="14" w16cid:durableId="735396861">
    <w:abstractNumId w:val="13"/>
  </w:num>
  <w:num w:numId="15" w16cid:durableId="1832091175">
    <w:abstractNumId w:val="15"/>
  </w:num>
  <w:num w:numId="16" w16cid:durableId="1869708980">
    <w:abstractNumId w:val="15"/>
  </w:num>
  <w:num w:numId="17" w16cid:durableId="147015990">
    <w:abstractNumId w:val="10"/>
  </w:num>
  <w:num w:numId="18" w16cid:durableId="1061830535">
    <w:abstractNumId w:val="19"/>
  </w:num>
  <w:num w:numId="19" w16cid:durableId="23988743">
    <w:abstractNumId w:val="20"/>
  </w:num>
  <w:num w:numId="20" w16cid:durableId="1682782795">
    <w:abstractNumId w:val="22"/>
  </w:num>
  <w:num w:numId="21" w16cid:durableId="109472082">
    <w:abstractNumId w:val="23"/>
  </w:num>
  <w:num w:numId="22" w16cid:durableId="503208812">
    <w:abstractNumId w:val="23"/>
  </w:num>
  <w:num w:numId="23" w16cid:durableId="1574001879">
    <w:abstractNumId w:val="26"/>
  </w:num>
  <w:num w:numId="24" w16cid:durableId="1978954614">
    <w:abstractNumId w:val="17"/>
  </w:num>
  <w:num w:numId="25" w16cid:durableId="1285168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5289449">
    <w:abstractNumId w:val="4"/>
  </w:num>
  <w:num w:numId="27" w16cid:durableId="1461219795">
    <w:abstractNumId w:val="2"/>
  </w:num>
  <w:num w:numId="28" w16cid:durableId="1032192538">
    <w:abstractNumId w:val="6"/>
  </w:num>
  <w:num w:numId="29" w16cid:durableId="2078893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1227132">
    <w:abstractNumId w:val="14"/>
  </w:num>
  <w:num w:numId="31" w16cid:durableId="592468811">
    <w:abstractNumId w:val="8"/>
  </w:num>
  <w:num w:numId="32" w16cid:durableId="132211285">
    <w:abstractNumId w:val="24"/>
  </w:num>
  <w:num w:numId="33" w16cid:durableId="111748556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A7A"/>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243"/>
    <w:rsid w:val="00010345"/>
    <w:rsid w:val="000103F2"/>
    <w:rsid w:val="00010743"/>
    <w:rsid w:val="00011157"/>
    <w:rsid w:val="000112D9"/>
    <w:rsid w:val="00011374"/>
    <w:rsid w:val="000117D2"/>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D6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1E1A"/>
    <w:rsid w:val="0003232E"/>
    <w:rsid w:val="000323B6"/>
    <w:rsid w:val="00032850"/>
    <w:rsid w:val="00032D9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02E"/>
    <w:rsid w:val="000418DA"/>
    <w:rsid w:val="000419AD"/>
    <w:rsid w:val="00041BD2"/>
    <w:rsid w:val="00041D83"/>
    <w:rsid w:val="00041DB0"/>
    <w:rsid w:val="00041E49"/>
    <w:rsid w:val="00041EB5"/>
    <w:rsid w:val="0004268B"/>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94F"/>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B53"/>
    <w:rsid w:val="00054D3E"/>
    <w:rsid w:val="00054EC3"/>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02E"/>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52F"/>
    <w:rsid w:val="00066A98"/>
    <w:rsid w:val="00066D93"/>
    <w:rsid w:val="00067405"/>
    <w:rsid w:val="0006757F"/>
    <w:rsid w:val="000675E8"/>
    <w:rsid w:val="00067A90"/>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318"/>
    <w:rsid w:val="00075604"/>
    <w:rsid w:val="0007573C"/>
    <w:rsid w:val="00075A09"/>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3A03"/>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E21"/>
    <w:rsid w:val="00090018"/>
    <w:rsid w:val="00090699"/>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5F3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873"/>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0E9"/>
    <w:rsid w:val="000B3502"/>
    <w:rsid w:val="000B3D6F"/>
    <w:rsid w:val="000B3DDA"/>
    <w:rsid w:val="000B3F6F"/>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82D"/>
    <w:rsid w:val="000D0C77"/>
    <w:rsid w:val="000D110F"/>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3FDF"/>
    <w:rsid w:val="000E4402"/>
    <w:rsid w:val="000E4849"/>
    <w:rsid w:val="000E4FB0"/>
    <w:rsid w:val="000E5855"/>
    <w:rsid w:val="000E59D9"/>
    <w:rsid w:val="000E5A3A"/>
    <w:rsid w:val="000E63F7"/>
    <w:rsid w:val="000E6425"/>
    <w:rsid w:val="000E682B"/>
    <w:rsid w:val="000E6940"/>
    <w:rsid w:val="000E6AC7"/>
    <w:rsid w:val="000E6B97"/>
    <w:rsid w:val="000E6DC2"/>
    <w:rsid w:val="000E6E0B"/>
    <w:rsid w:val="000E6E0D"/>
    <w:rsid w:val="000E6ED2"/>
    <w:rsid w:val="000E6EE4"/>
    <w:rsid w:val="000E6F50"/>
    <w:rsid w:val="000E7247"/>
    <w:rsid w:val="000E769B"/>
    <w:rsid w:val="000E7B81"/>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D46"/>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6FD"/>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B4E"/>
    <w:rsid w:val="00114D72"/>
    <w:rsid w:val="00114DA2"/>
    <w:rsid w:val="00114E12"/>
    <w:rsid w:val="00114EE6"/>
    <w:rsid w:val="001153ED"/>
    <w:rsid w:val="0011542A"/>
    <w:rsid w:val="0011554F"/>
    <w:rsid w:val="00115683"/>
    <w:rsid w:val="0011568F"/>
    <w:rsid w:val="00115A4B"/>
    <w:rsid w:val="00115AE6"/>
    <w:rsid w:val="00115C61"/>
    <w:rsid w:val="00116173"/>
    <w:rsid w:val="0011622C"/>
    <w:rsid w:val="00116327"/>
    <w:rsid w:val="001165E9"/>
    <w:rsid w:val="00116790"/>
    <w:rsid w:val="001167C7"/>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5E6"/>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6A"/>
    <w:rsid w:val="00132CE2"/>
    <w:rsid w:val="00133041"/>
    <w:rsid w:val="0013348D"/>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250"/>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8EF"/>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839"/>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3F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0C"/>
    <w:rsid w:val="0016756D"/>
    <w:rsid w:val="0016756F"/>
    <w:rsid w:val="00167684"/>
    <w:rsid w:val="001677F7"/>
    <w:rsid w:val="001679E8"/>
    <w:rsid w:val="00167B80"/>
    <w:rsid w:val="0017001B"/>
    <w:rsid w:val="00170668"/>
    <w:rsid w:val="00170680"/>
    <w:rsid w:val="0017094E"/>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6EF"/>
    <w:rsid w:val="00185A85"/>
    <w:rsid w:val="00185AFD"/>
    <w:rsid w:val="00186007"/>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97EF3"/>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607"/>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2E3"/>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C70"/>
    <w:rsid w:val="001C0D8F"/>
    <w:rsid w:val="001C0FBE"/>
    <w:rsid w:val="001C1142"/>
    <w:rsid w:val="001C1555"/>
    <w:rsid w:val="001C1706"/>
    <w:rsid w:val="001C1821"/>
    <w:rsid w:val="001C1B95"/>
    <w:rsid w:val="001C1DA8"/>
    <w:rsid w:val="001C2718"/>
    <w:rsid w:val="001C2737"/>
    <w:rsid w:val="001C27B4"/>
    <w:rsid w:val="001C29C0"/>
    <w:rsid w:val="001C2A18"/>
    <w:rsid w:val="001C2AA5"/>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C6F"/>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C50"/>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8CB"/>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C13"/>
    <w:rsid w:val="00200FDB"/>
    <w:rsid w:val="0020118D"/>
    <w:rsid w:val="002014A9"/>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CBE"/>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0E0"/>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97C"/>
    <w:rsid w:val="00227D25"/>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2CB"/>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094"/>
    <w:rsid w:val="0024035E"/>
    <w:rsid w:val="00240888"/>
    <w:rsid w:val="002409A5"/>
    <w:rsid w:val="00240CEA"/>
    <w:rsid w:val="00240E6C"/>
    <w:rsid w:val="00240F42"/>
    <w:rsid w:val="00241935"/>
    <w:rsid w:val="00241D6C"/>
    <w:rsid w:val="00242057"/>
    <w:rsid w:val="0024223A"/>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5F4"/>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A34"/>
    <w:rsid w:val="00265DC6"/>
    <w:rsid w:val="00265ED7"/>
    <w:rsid w:val="0026616F"/>
    <w:rsid w:val="002662B7"/>
    <w:rsid w:val="00266C33"/>
    <w:rsid w:val="00266CF2"/>
    <w:rsid w:val="00266D2C"/>
    <w:rsid w:val="00266DF5"/>
    <w:rsid w:val="00267328"/>
    <w:rsid w:val="002675DD"/>
    <w:rsid w:val="00267AA1"/>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6F88"/>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1F39"/>
    <w:rsid w:val="002826A4"/>
    <w:rsid w:val="00282E6A"/>
    <w:rsid w:val="00282EDB"/>
    <w:rsid w:val="00282EE0"/>
    <w:rsid w:val="00282FC3"/>
    <w:rsid w:val="002830EC"/>
    <w:rsid w:val="00283315"/>
    <w:rsid w:val="00283394"/>
    <w:rsid w:val="00283507"/>
    <w:rsid w:val="002835E0"/>
    <w:rsid w:val="0028369C"/>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093"/>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508"/>
    <w:rsid w:val="002C061A"/>
    <w:rsid w:val="002C0944"/>
    <w:rsid w:val="002C0A99"/>
    <w:rsid w:val="002C0CED"/>
    <w:rsid w:val="002C107A"/>
    <w:rsid w:val="002C129C"/>
    <w:rsid w:val="002C134E"/>
    <w:rsid w:val="002C1521"/>
    <w:rsid w:val="002C1C81"/>
    <w:rsid w:val="002C1DA6"/>
    <w:rsid w:val="002C1DAF"/>
    <w:rsid w:val="002C22F7"/>
    <w:rsid w:val="002C22F9"/>
    <w:rsid w:val="002C23EB"/>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6895"/>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5A8"/>
    <w:rsid w:val="002D16D1"/>
    <w:rsid w:val="002D1743"/>
    <w:rsid w:val="002D17E6"/>
    <w:rsid w:val="002D1B24"/>
    <w:rsid w:val="002D2008"/>
    <w:rsid w:val="002D22BE"/>
    <w:rsid w:val="002D235D"/>
    <w:rsid w:val="002D26AA"/>
    <w:rsid w:val="002D2B7D"/>
    <w:rsid w:val="002D385F"/>
    <w:rsid w:val="002D3887"/>
    <w:rsid w:val="002D3C1C"/>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4FE"/>
    <w:rsid w:val="002E7A4C"/>
    <w:rsid w:val="002E7BE8"/>
    <w:rsid w:val="002F0022"/>
    <w:rsid w:val="002F02EF"/>
    <w:rsid w:val="002F1807"/>
    <w:rsid w:val="002F1878"/>
    <w:rsid w:val="002F18CE"/>
    <w:rsid w:val="002F1BEF"/>
    <w:rsid w:val="002F230E"/>
    <w:rsid w:val="002F29CF"/>
    <w:rsid w:val="002F2BF5"/>
    <w:rsid w:val="002F2E5F"/>
    <w:rsid w:val="002F3769"/>
    <w:rsid w:val="002F3E39"/>
    <w:rsid w:val="002F42A6"/>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041"/>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22"/>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C06"/>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0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6E49"/>
    <w:rsid w:val="00317C19"/>
    <w:rsid w:val="00317C3D"/>
    <w:rsid w:val="00317EBA"/>
    <w:rsid w:val="00320085"/>
    <w:rsid w:val="00320450"/>
    <w:rsid w:val="0032067F"/>
    <w:rsid w:val="0032080E"/>
    <w:rsid w:val="00320934"/>
    <w:rsid w:val="00320A15"/>
    <w:rsid w:val="00320DD4"/>
    <w:rsid w:val="00320EC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9E"/>
    <w:rsid w:val="00327FD5"/>
    <w:rsid w:val="00330196"/>
    <w:rsid w:val="00330481"/>
    <w:rsid w:val="00330D6D"/>
    <w:rsid w:val="00330E17"/>
    <w:rsid w:val="003310FB"/>
    <w:rsid w:val="00331186"/>
    <w:rsid w:val="003316D9"/>
    <w:rsid w:val="0033186E"/>
    <w:rsid w:val="00331A2E"/>
    <w:rsid w:val="0033200F"/>
    <w:rsid w:val="00332322"/>
    <w:rsid w:val="0033242E"/>
    <w:rsid w:val="00332B8F"/>
    <w:rsid w:val="00333302"/>
    <w:rsid w:val="0033332B"/>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0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4D99"/>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3ED"/>
    <w:rsid w:val="00353535"/>
    <w:rsid w:val="00353B4D"/>
    <w:rsid w:val="00353C0E"/>
    <w:rsid w:val="00353C70"/>
    <w:rsid w:val="00354378"/>
    <w:rsid w:val="00354722"/>
    <w:rsid w:val="00354883"/>
    <w:rsid w:val="00354950"/>
    <w:rsid w:val="00354CE8"/>
    <w:rsid w:val="00354F63"/>
    <w:rsid w:val="00354FF2"/>
    <w:rsid w:val="00355003"/>
    <w:rsid w:val="00355076"/>
    <w:rsid w:val="003550EE"/>
    <w:rsid w:val="0035531E"/>
    <w:rsid w:val="003556DB"/>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8A1"/>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C73"/>
    <w:rsid w:val="00374D2E"/>
    <w:rsid w:val="00374E83"/>
    <w:rsid w:val="0037573F"/>
    <w:rsid w:val="00375C39"/>
    <w:rsid w:val="00376D40"/>
    <w:rsid w:val="00376E40"/>
    <w:rsid w:val="0037722A"/>
    <w:rsid w:val="00377366"/>
    <w:rsid w:val="0037742D"/>
    <w:rsid w:val="0037752A"/>
    <w:rsid w:val="003778F1"/>
    <w:rsid w:val="00377CC0"/>
    <w:rsid w:val="00377D6B"/>
    <w:rsid w:val="00377FD3"/>
    <w:rsid w:val="00380BD7"/>
    <w:rsid w:val="00380C33"/>
    <w:rsid w:val="0038104D"/>
    <w:rsid w:val="0038188C"/>
    <w:rsid w:val="003818EE"/>
    <w:rsid w:val="00381CE0"/>
    <w:rsid w:val="003824CC"/>
    <w:rsid w:val="0038277C"/>
    <w:rsid w:val="0038283A"/>
    <w:rsid w:val="00382B4F"/>
    <w:rsid w:val="00382BB0"/>
    <w:rsid w:val="00382BF3"/>
    <w:rsid w:val="003832CA"/>
    <w:rsid w:val="003832F4"/>
    <w:rsid w:val="00383700"/>
    <w:rsid w:val="00384265"/>
    <w:rsid w:val="00384387"/>
    <w:rsid w:val="0038443A"/>
    <w:rsid w:val="003848A6"/>
    <w:rsid w:val="0038490A"/>
    <w:rsid w:val="00384AB3"/>
    <w:rsid w:val="00384BAB"/>
    <w:rsid w:val="003854A3"/>
    <w:rsid w:val="003855BC"/>
    <w:rsid w:val="00385D2C"/>
    <w:rsid w:val="00385FA4"/>
    <w:rsid w:val="00386372"/>
    <w:rsid w:val="003867B6"/>
    <w:rsid w:val="00386A6C"/>
    <w:rsid w:val="00386B53"/>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1C9"/>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8B3"/>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B9"/>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1DD"/>
    <w:rsid w:val="003D222A"/>
    <w:rsid w:val="003D22B4"/>
    <w:rsid w:val="003D260E"/>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7BF"/>
    <w:rsid w:val="003D5A51"/>
    <w:rsid w:val="003D5BCE"/>
    <w:rsid w:val="003D5D81"/>
    <w:rsid w:val="003D6481"/>
    <w:rsid w:val="003D64C8"/>
    <w:rsid w:val="003D6522"/>
    <w:rsid w:val="003D6674"/>
    <w:rsid w:val="003D6E79"/>
    <w:rsid w:val="003D701D"/>
    <w:rsid w:val="003D70B5"/>
    <w:rsid w:val="003D743F"/>
    <w:rsid w:val="003D7B90"/>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6C49"/>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919"/>
    <w:rsid w:val="00402A38"/>
    <w:rsid w:val="00402A70"/>
    <w:rsid w:val="00402F27"/>
    <w:rsid w:val="004037F7"/>
    <w:rsid w:val="00403F5A"/>
    <w:rsid w:val="00404001"/>
    <w:rsid w:val="004041B3"/>
    <w:rsid w:val="00404361"/>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148"/>
    <w:rsid w:val="00412366"/>
    <w:rsid w:val="00412509"/>
    <w:rsid w:val="00412616"/>
    <w:rsid w:val="00412728"/>
    <w:rsid w:val="0041278B"/>
    <w:rsid w:val="00412848"/>
    <w:rsid w:val="00412BBA"/>
    <w:rsid w:val="00412E81"/>
    <w:rsid w:val="00412F32"/>
    <w:rsid w:val="0041304F"/>
    <w:rsid w:val="004130AB"/>
    <w:rsid w:val="004138E6"/>
    <w:rsid w:val="00413C10"/>
    <w:rsid w:val="00413E2A"/>
    <w:rsid w:val="0041400F"/>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027"/>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5DC"/>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8BE"/>
    <w:rsid w:val="00447D76"/>
    <w:rsid w:val="00447FCC"/>
    <w:rsid w:val="004500B5"/>
    <w:rsid w:val="00450491"/>
    <w:rsid w:val="0045049D"/>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94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23"/>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DFE"/>
    <w:rsid w:val="00467FEA"/>
    <w:rsid w:val="0047037A"/>
    <w:rsid w:val="0047038D"/>
    <w:rsid w:val="00470418"/>
    <w:rsid w:val="00470492"/>
    <w:rsid w:val="00470743"/>
    <w:rsid w:val="00470B6F"/>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3CC9"/>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6F3"/>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1DB"/>
    <w:rsid w:val="004B232E"/>
    <w:rsid w:val="004B2514"/>
    <w:rsid w:val="004B29A3"/>
    <w:rsid w:val="004B2D0D"/>
    <w:rsid w:val="004B2DEB"/>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6D6"/>
    <w:rsid w:val="004C3FA7"/>
    <w:rsid w:val="004C4104"/>
    <w:rsid w:val="004C4320"/>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2C7"/>
    <w:rsid w:val="004C7579"/>
    <w:rsid w:val="004C76F3"/>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727"/>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81E"/>
    <w:rsid w:val="004E3A81"/>
    <w:rsid w:val="004E3B1D"/>
    <w:rsid w:val="004E3BE7"/>
    <w:rsid w:val="004E414A"/>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412"/>
    <w:rsid w:val="004F26E1"/>
    <w:rsid w:val="004F28E1"/>
    <w:rsid w:val="004F2B7B"/>
    <w:rsid w:val="004F2CE3"/>
    <w:rsid w:val="004F2EBD"/>
    <w:rsid w:val="004F2F76"/>
    <w:rsid w:val="004F34E5"/>
    <w:rsid w:val="004F383D"/>
    <w:rsid w:val="004F3889"/>
    <w:rsid w:val="004F3A6E"/>
    <w:rsid w:val="004F3D66"/>
    <w:rsid w:val="004F40D7"/>
    <w:rsid w:val="004F414E"/>
    <w:rsid w:val="004F45A5"/>
    <w:rsid w:val="004F45C7"/>
    <w:rsid w:val="004F484B"/>
    <w:rsid w:val="004F4BBE"/>
    <w:rsid w:val="004F4FAD"/>
    <w:rsid w:val="004F5161"/>
    <w:rsid w:val="004F517C"/>
    <w:rsid w:val="004F5215"/>
    <w:rsid w:val="004F532C"/>
    <w:rsid w:val="004F55FC"/>
    <w:rsid w:val="004F5729"/>
    <w:rsid w:val="004F5969"/>
    <w:rsid w:val="004F599A"/>
    <w:rsid w:val="004F5B39"/>
    <w:rsid w:val="004F6124"/>
    <w:rsid w:val="004F6882"/>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8CD"/>
    <w:rsid w:val="00503CF2"/>
    <w:rsid w:val="00504255"/>
    <w:rsid w:val="005043E8"/>
    <w:rsid w:val="00504891"/>
    <w:rsid w:val="00504BCE"/>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269"/>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6A3"/>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0B"/>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1F2D"/>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80D"/>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2AD"/>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1A6"/>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CC"/>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ECA"/>
    <w:rsid w:val="00581F5D"/>
    <w:rsid w:val="00582211"/>
    <w:rsid w:val="0058256F"/>
    <w:rsid w:val="00582743"/>
    <w:rsid w:val="00582BBA"/>
    <w:rsid w:val="00582BD7"/>
    <w:rsid w:val="00582F80"/>
    <w:rsid w:val="00583461"/>
    <w:rsid w:val="00583599"/>
    <w:rsid w:val="005835F8"/>
    <w:rsid w:val="00583666"/>
    <w:rsid w:val="005836B6"/>
    <w:rsid w:val="00583781"/>
    <w:rsid w:val="00583923"/>
    <w:rsid w:val="005839E7"/>
    <w:rsid w:val="00583C9E"/>
    <w:rsid w:val="00584326"/>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5DB4"/>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759"/>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EDE"/>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5AF"/>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2E"/>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251"/>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5F15"/>
    <w:rsid w:val="00606AC8"/>
    <w:rsid w:val="006070DC"/>
    <w:rsid w:val="00607474"/>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19"/>
    <w:rsid w:val="00612DC4"/>
    <w:rsid w:val="006131B8"/>
    <w:rsid w:val="006135F7"/>
    <w:rsid w:val="00613739"/>
    <w:rsid w:val="00613762"/>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492"/>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87F"/>
    <w:rsid w:val="006319E9"/>
    <w:rsid w:val="0063227B"/>
    <w:rsid w:val="00632287"/>
    <w:rsid w:val="00632722"/>
    <w:rsid w:val="00632766"/>
    <w:rsid w:val="0063281F"/>
    <w:rsid w:val="00632D80"/>
    <w:rsid w:val="0063329B"/>
    <w:rsid w:val="006332A1"/>
    <w:rsid w:val="0063351C"/>
    <w:rsid w:val="00633C54"/>
    <w:rsid w:val="00633D21"/>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32A"/>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8E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C7"/>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50"/>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67FF5"/>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BEF"/>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B09"/>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751"/>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CFF"/>
    <w:rsid w:val="006A4DAF"/>
    <w:rsid w:val="006A4F90"/>
    <w:rsid w:val="006A54A6"/>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7F5"/>
    <w:rsid w:val="006C384C"/>
    <w:rsid w:val="006C38D9"/>
    <w:rsid w:val="006C39A5"/>
    <w:rsid w:val="006C40D3"/>
    <w:rsid w:val="006C4211"/>
    <w:rsid w:val="006C4680"/>
    <w:rsid w:val="006C48C8"/>
    <w:rsid w:val="006C4B6F"/>
    <w:rsid w:val="006C4DFA"/>
    <w:rsid w:val="006C4E31"/>
    <w:rsid w:val="006C4F81"/>
    <w:rsid w:val="006C588E"/>
    <w:rsid w:val="006C58A6"/>
    <w:rsid w:val="006C5D9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69E"/>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0C"/>
    <w:rsid w:val="006E1B1F"/>
    <w:rsid w:val="006E1D9F"/>
    <w:rsid w:val="006E1E00"/>
    <w:rsid w:val="006E1F47"/>
    <w:rsid w:val="006E202D"/>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596"/>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3C10"/>
    <w:rsid w:val="006F497F"/>
    <w:rsid w:val="006F4A15"/>
    <w:rsid w:val="006F4A1D"/>
    <w:rsid w:val="006F4AD2"/>
    <w:rsid w:val="006F4D4C"/>
    <w:rsid w:val="006F4F6C"/>
    <w:rsid w:val="006F51BE"/>
    <w:rsid w:val="006F52EA"/>
    <w:rsid w:val="006F5472"/>
    <w:rsid w:val="006F5701"/>
    <w:rsid w:val="006F5776"/>
    <w:rsid w:val="006F57D4"/>
    <w:rsid w:val="006F5DD4"/>
    <w:rsid w:val="006F62AA"/>
    <w:rsid w:val="006F6514"/>
    <w:rsid w:val="006F65CF"/>
    <w:rsid w:val="006F6BAE"/>
    <w:rsid w:val="006F6CEC"/>
    <w:rsid w:val="006F70A1"/>
    <w:rsid w:val="006F716C"/>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1FD3"/>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12D"/>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0DE"/>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17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732"/>
    <w:rsid w:val="007479C7"/>
    <w:rsid w:val="00747BB6"/>
    <w:rsid w:val="00747BF7"/>
    <w:rsid w:val="00747F08"/>
    <w:rsid w:val="00750561"/>
    <w:rsid w:val="007505B4"/>
    <w:rsid w:val="00750BBF"/>
    <w:rsid w:val="00750D0C"/>
    <w:rsid w:val="00750F29"/>
    <w:rsid w:val="007512E2"/>
    <w:rsid w:val="007512F1"/>
    <w:rsid w:val="0075168C"/>
    <w:rsid w:val="00751AD9"/>
    <w:rsid w:val="00751D3B"/>
    <w:rsid w:val="00752147"/>
    <w:rsid w:val="00752187"/>
    <w:rsid w:val="00752398"/>
    <w:rsid w:val="0075251F"/>
    <w:rsid w:val="0075330D"/>
    <w:rsid w:val="007534BA"/>
    <w:rsid w:val="007534C2"/>
    <w:rsid w:val="00753581"/>
    <w:rsid w:val="007536E0"/>
    <w:rsid w:val="0075381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23E"/>
    <w:rsid w:val="0075632A"/>
    <w:rsid w:val="007569C1"/>
    <w:rsid w:val="007570B3"/>
    <w:rsid w:val="00757120"/>
    <w:rsid w:val="0075739B"/>
    <w:rsid w:val="00757666"/>
    <w:rsid w:val="00757946"/>
    <w:rsid w:val="00757983"/>
    <w:rsid w:val="00757A7D"/>
    <w:rsid w:val="00757D11"/>
    <w:rsid w:val="00757D3E"/>
    <w:rsid w:val="00757EF0"/>
    <w:rsid w:val="00760074"/>
    <w:rsid w:val="00760476"/>
    <w:rsid w:val="00760692"/>
    <w:rsid w:val="0076093A"/>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16F"/>
    <w:rsid w:val="007653E6"/>
    <w:rsid w:val="00765543"/>
    <w:rsid w:val="007655C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4F13"/>
    <w:rsid w:val="0077535B"/>
    <w:rsid w:val="00775609"/>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EB9"/>
    <w:rsid w:val="00792FE6"/>
    <w:rsid w:val="0079321F"/>
    <w:rsid w:val="00793302"/>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0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55AB"/>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8F1"/>
    <w:rsid w:val="007B5C4E"/>
    <w:rsid w:val="007B5E28"/>
    <w:rsid w:val="007B5F49"/>
    <w:rsid w:val="007B6205"/>
    <w:rsid w:val="007B63E1"/>
    <w:rsid w:val="007B65A9"/>
    <w:rsid w:val="007B65E6"/>
    <w:rsid w:val="007B6F6B"/>
    <w:rsid w:val="007B6F8F"/>
    <w:rsid w:val="007B7279"/>
    <w:rsid w:val="007B7592"/>
    <w:rsid w:val="007B7E73"/>
    <w:rsid w:val="007C01D6"/>
    <w:rsid w:val="007C0749"/>
    <w:rsid w:val="007C0977"/>
    <w:rsid w:val="007C0F9E"/>
    <w:rsid w:val="007C0FF9"/>
    <w:rsid w:val="007C11D9"/>
    <w:rsid w:val="007C162B"/>
    <w:rsid w:val="007C17EF"/>
    <w:rsid w:val="007C1A6B"/>
    <w:rsid w:val="007C20CF"/>
    <w:rsid w:val="007C27B0"/>
    <w:rsid w:val="007C2896"/>
    <w:rsid w:val="007C2B32"/>
    <w:rsid w:val="007C2B3E"/>
    <w:rsid w:val="007C2B79"/>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4BF"/>
    <w:rsid w:val="007D379A"/>
    <w:rsid w:val="007D389F"/>
    <w:rsid w:val="007D3933"/>
    <w:rsid w:val="007D3B40"/>
    <w:rsid w:val="007D3CE5"/>
    <w:rsid w:val="007D3D08"/>
    <w:rsid w:val="007D422F"/>
    <w:rsid w:val="007D45A8"/>
    <w:rsid w:val="007D465D"/>
    <w:rsid w:val="007D4F36"/>
    <w:rsid w:val="007D4F4E"/>
    <w:rsid w:val="007D4FFB"/>
    <w:rsid w:val="007D57A9"/>
    <w:rsid w:val="007D588C"/>
    <w:rsid w:val="007D5AB2"/>
    <w:rsid w:val="007D5D9D"/>
    <w:rsid w:val="007D61EC"/>
    <w:rsid w:val="007D6549"/>
    <w:rsid w:val="007D6916"/>
    <w:rsid w:val="007D6A3F"/>
    <w:rsid w:val="007D6ABB"/>
    <w:rsid w:val="007D6D82"/>
    <w:rsid w:val="007D71A6"/>
    <w:rsid w:val="007D73B0"/>
    <w:rsid w:val="007D7516"/>
    <w:rsid w:val="007D758B"/>
    <w:rsid w:val="007D76EA"/>
    <w:rsid w:val="007D775D"/>
    <w:rsid w:val="007D7810"/>
    <w:rsid w:val="007D7CC4"/>
    <w:rsid w:val="007D7D00"/>
    <w:rsid w:val="007D7ED0"/>
    <w:rsid w:val="007E0034"/>
    <w:rsid w:val="007E004E"/>
    <w:rsid w:val="007E004F"/>
    <w:rsid w:val="007E02CB"/>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746"/>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36C"/>
    <w:rsid w:val="007F2481"/>
    <w:rsid w:val="007F29D9"/>
    <w:rsid w:val="007F2AF5"/>
    <w:rsid w:val="007F2C97"/>
    <w:rsid w:val="007F3104"/>
    <w:rsid w:val="007F38D8"/>
    <w:rsid w:val="007F3A85"/>
    <w:rsid w:val="007F3E9E"/>
    <w:rsid w:val="007F3EE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E3C"/>
    <w:rsid w:val="00800F2A"/>
    <w:rsid w:val="00801203"/>
    <w:rsid w:val="008012A6"/>
    <w:rsid w:val="008012ED"/>
    <w:rsid w:val="0080157B"/>
    <w:rsid w:val="00801753"/>
    <w:rsid w:val="008019C5"/>
    <w:rsid w:val="00801AE1"/>
    <w:rsid w:val="00801D1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04E"/>
    <w:rsid w:val="0080512F"/>
    <w:rsid w:val="00805220"/>
    <w:rsid w:val="008055B4"/>
    <w:rsid w:val="0080575D"/>
    <w:rsid w:val="0080590A"/>
    <w:rsid w:val="00805ED6"/>
    <w:rsid w:val="00805FD6"/>
    <w:rsid w:val="00806039"/>
    <w:rsid w:val="0080613A"/>
    <w:rsid w:val="0080618C"/>
    <w:rsid w:val="00806867"/>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93"/>
    <w:rsid w:val="008205AA"/>
    <w:rsid w:val="008205D6"/>
    <w:rsid w:val="00820725"/>
    <w:rsid w:val="00820C54"/>
    <w:rsid w:val="008211E0"/>
    <w:rsid w:val="00821510"/>
    <w:rsid w:val="00821840"/>
    <w:rsid w:val="00821945"/>
    <w:rsid w:val="00821C5F"/>
    <w:rsid w:val="00821DC1"/>
    <w:rsid w:val="008225DB"/>
    <w:rsid w:val="008229C3"/>
    <w:rsid w:val="00822FC8"/>
    <w:rsid w:val="00823035"/>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AA4"/>
    <w:rsid w:val="00834DAA"/>
    <w:rsid w:val="00834FA0"/>
    <w:rsid w:val="00835072"/>
    <w:rsid w:val="008351BE"/>
    <w:rsid w:val="00835249"/>
    <w:rsid w:val="008353CB"/>
    <w:rsid w:val="00835580"/>
    <w:rsid w:val="00835684"/>
    <w:rsid w:val="00835998"/>
    <w:rsid w:val="008359BD"/>
    <w:rsid w:val="00836350"/>
    <w:rsid w:val="00836388"/>
    <w:rsid w:val="00836693"/>
    <w:rsid w:val="008371D0"/>
    <w:rsid w:val="00837296"/>
    <w:rsid w:val="008374D2"/>
    <w:rsid w:val="00837761"/>
    <w:rsid w:val="00837A79"/>
    <w:rsid w:val="00837B06"/>
    <w:rsid w:val="00837BFB"/>
    <w:rsid w:val="00837CB5"/>
    <w:rsid w:val="0084031E"/>
    <w:rsid w:val="0084039B"/>
    <w:rsid w:val="008403BE"/>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47FE2"/>
    <w:rsid w:val="00850454"/>
    <w:rsid w:val="008504B0"/>
    <w:rsid w:val="008505F7"/>
    <w:rsid w:val="00850AF3"/>
    <w:rsid w:val="00850D17"/>
    <w:rsid w:val="00851130"/>
    <w:rsid w:val="0085189A"/>
    <w:rsid w:val="00851ADA"/>
    <w:rsid w:val="00852074"/>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589F"/>
    <w:rsid w:val="0085618E"/>
    <w:rsid w:val="00856415"/>
    <w:rsid w:val="008564C2"/>
    <w:rsid w:val="00856821"/>
    <w:rsid w:val="00856A45"/>
    <w:rsid w:val="00856A4B"/>
    <w:rsid w:val="00856FA4"/>
    <w:rsid w:val="008570BB"/>
    <w:rsid w:val="008577B2"/>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AB6"/>
    <w:rsid w:val="00863DE3"/>
    <w:rsid w:val="00864436"/>
    <w:rsid w:val="008645A8"/>
    <w:rsid w:val="00864C20"/>
    <w:rsid w:val="00864DEA"/>
    <w:rsid w:val="00864E3E"/>
    <w:rsid w:val="00864E6D"/>
    <w:rsid w:val="0086516C"/>
    <w:rsid w:val="008653C5"/>
    <w:rsid w:val="008658BE"/>
    <w:rsid w:val="00865DEB"/>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D4F"/>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7B2"/>
    <w:rsid w:val="00881948"/>
    <w:rsid w:val="00881A0C"/>
    <w:rsid w:val="008822FB"/>
    <w:rsid w:val="008823BF"/>
    <w:rsid w:val="0088242B"/>
    <w:rsid w:val="00882813"/>
    <w:rsid w:val="00882874"/>
    <w:rsid w:val="00882B39"/>
    <w:rsid w:val="00882B6C"/>
    <w:rsid w:val="00882F45"/>
    <w:rsid w:val="0088363B"/>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0B0"/>
    <w:rsid w:val="0088659A"/>
    <w:rsid w:val="008868A5"/>
    <w:rsid w:val="00886B0C"/>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35"/>
    <w:rsid w:val="00892D0A"/>
    <w:rsid w:val="00892D4E"/>
    <w:rsid w:val="00893042"/>
    <w:rsid w:val="008930BA"/>
    <w:rsid w:val="0089315D"/>
    <w:rsid w:val="008934E0"/>
    <w:rsid w:val="00893641"/>
    <w:rsid w:val="008939C9"/>
    <w:rsid w:val="00893DFA"/>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88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9CF"/>
    <w:rsid w:val="008B6AB2"/>
    <w:rsid w:val="008B6BEB"/>
    <w:rsid w:val="008B6D0E"/>
    <w:rsid w:val="008B6F25"/>
    <w:rsid w:val="008B70F1"/>
    <w:rsid w:val="008B77A4"/>
    <w:rsid w:val="008B7D3C"/>
    <w:rsid w:val="008B7DB3"/>
    <w:rsid w:val="008C0038"/>
    <w:rsid w:val="008C022F"/>
    <w:rsid w:val="008C036D"/>
    <w:rsid w:val="008C037E"/>
    <w:rsid w:val="008C0EC8"/>
    <w:rsid w:val="008C1197"/>
    <w:rsid w:val="008C14BF"/>
    <w:rsid w:val="008C1628"/>
    <w:rsid w:val="008C1D73"/>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549"/>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19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868"/>
    <w:rsid w:val="008E7B09"/>
    <w:rsid w:val="008E7B38"/>
    <w:rsid w:val="008E7D10"/>
    <w:rsid w:val="008E7FE5"/>
    <w:rsid w:val="008F0092"/>
    <w:rsid w:val="008F0252"/>
    <w:rsid w:val="008F02F2"/>
    <w:rsid w:val="008F0357"/>
    <w:rsid w:val="008F0372"/>
    <w:rsid w:val="008F03B1"/>
    <w:rsid w:val="008F07CB"/>
    <w:rsid w:val="008F0DDC"/>
    <w:rsid w:val="008F0FE1"/>
    <w:rsid w:val="008F1E45"/>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575"/>
    <w:rsid w:val="00903821"/>
    <w:rsid w:val="00903A76"/>
    <w:rsid w:val="00903ADD"/>
    <w:rsid w:val="009041BF"/>
    <w:rsid w:val="009041C1"/>
    <w:rsid w:val="009044FD"/>
    <w:rsid w:val="00904804"/>
    <w:rsid w:val="00904EF6"/>
    <w:rsid w:val="0090510C"/>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450"/>
    <w:rsid w:val="0091364E"/>
    <w:rsid w:val="009136E3"/>
    <w:rsid w:val="009137A9"/>
    <w:rsid w:val="0091389E"/>
    <w:rsid w:val="00913CE1"/>
    <w:rsid w:val="009140D4"/>
    <w:rsid w:val="009142E4"/>
    <w:rsid w:val="00914329"/>
    <w:rsid w:val="0091486E"/>
    <w:rsid w:val="009148F7"/>
    <w:rsid w:val="00914A59"/>
    <w:rsid w:val="00914D24"/>
    <w:rsid w:val="00915511"/>
    <w:rsid w:val="009159CF"/>
    <w:rsid w:val="00915BDA"/>
    <w:rsid w:val="00915C73"/>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3B"/>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C50"/>
    <w:rsid w:val="00923E5A"/>
    <w:rsid w:val="00923E65"/>
    <w:rsid w:val="009241CD"/>
    <w:rsid w:val="009243AC"/>
    <w:rsid w:val="00924451"/>
    <w:rsid w:val="009244D6"/>
    <w:rsid w:val="009245A7"/>
    <w:rsid w:val="00924600"/>
    <w:rsid w:val="009248E1"/>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C46"/>
    <w:rsid w:val="00937DB3"/>
    <w:rsid w:val="00937E56"/>
    <w:rsid w:val="0094005E"/>
    <w:rsid w:val="009407B5"/>
    <w:rsid w:val="00941101"/>
    <w:rsid w:val="00941AF4"/>
    <w:rsid w:val="00941B9E"/>
    <w:rsid w:val="00941C37"/>
    <w:rsid w:val="00941CF3"/>
    <w:rsid w:val="00941F1F"/>
    <w:rsid w:val="00941FBB"/>
    <w:rsid w:val="0094220F"/>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005"/>
    <w:rsid w:val="00953055"/>
    <w:rsid w:val="009531E9"/>
    <w:rsid w:val="00953311"/>
    <w:rsid w:val="0095354B"/>
    <w:rsid w:val="009536DC"/>
    <w:rsid w:val="0095372E"/>
    <w:rsid w:val="0095394E"/>
    <w:rsid w:val="00953AD1"/>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2AC"/>
    <w:rsid w:val="009722E1"/>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6AF"/>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293"/>
    <w:rsid w:val="00986412"/>
    <w:rsid w:val="0098647B"/>
    <w:rsid w:val="00986976"/>
    <w:rsid w:val="00986A75"/>
    <w:rsid w:val="00986CEF"/>
    <w:rsid w:val="009875DC"/>
    <w:rsid w:val="009877A1"/>
    <w:rsid w:val="00987A4E"/>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0A5"/>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F3"/>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BF0"/>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440"/>
    <w:rsid w:val="009B665B"/>
    <w:rsid w:val="009B6674"/>
    <w:rsid w:val="009B72F9"/>
    <w:rsid w:val="009B77A7"/>
    <w:rsid w:val="009B7870"/>
    <w:rsid w:val="009B7918"/>
    <w:rsid w:val="009B7B2B"/>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A92"/>
    <w:rsid w:val="009C5E8B"/>
    <w:rsid w:val="009C60B9"/>
    <w:rsid w:val="009C6539"/>
    <w:rsid w:val="009C6612"/>
    <w:rsid w:val="009C6670"/>
    <w:rsid w:val="009C6711"/>
    <w:rsid w:val="009C69F1"/>
    <w:rsid w:val="009C6A3B"/>
    <w:rsid w:val="009C6A8B"/>
    <w:rsid w:val="009C6EA8"/>
    <w:rsid w:val="009C6FD0"/>
    <w:rsid w:val="009C70C2"/>
    <w:rsid w:val="009C72C0"/>
    <w:rsid w:val="009C76AC"/>
    <w:rsid w:val="009C78FF"/>
    <w:rsid w:val="009C7AAD"/>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78C"/>
    <w:rsid w:val="009D28C0"/>
    <w:rsid w:val="009D2A33"/>
    <w:rsid w:val="009D2D1F"/>
    <w:rsid w:val="009D2E59"/>
    <w:rsid w:val="009D33EF"/>
    <w:rsid w:val="009D36FD"/>
    <w:rsid w:val="009D3E10"/>
    <w:rsid w:val="009D427C"/>
    <w:rsid w:val="009D4634"/>
    <w:rsid w:val="009D46AC"/>
    <w:rsid w:val="009D4753"/>
    <w:rsid w:val="009D4983"/>
    <w:rsid w:val="009D5318"/>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5EF"/>
    <w:rsid w:val="009F375E"/>
    <w:rsid w:val="009F396A"/>
    <w:rsid w:val="009F3B01"/>
    <w:rsid w:val="009F3B3F"/>
    <w:rsid w:val="009F3B8F"/>
    <w:rsid w:val="009F45DB"/>
    <w:rsid w:val="009F4613"/>
    <w:rsid w:val="009F4744"/>
    <w:rsid w:val="009F4B25"/>
    <w:rsid w:val="009F4D27"/>
    <w:rsid w:val="009F4E40"/>
    <w:rsid w:val="009F4F29"/>
    <w:rsid w:val="009F4FE4"/>
    <w:rsid w:val="009F50D2"/>
    <w:rsid w:val="009F5205"/>
    <w:rsid w:val="009F521E"/>
    <w:rsid w:val="009F544D"/>
    <w:rsid w:val="009F5609"/>
    <w:rsid w:val="009F5637"/>
    <w:rsid w:val="009F5A68"/>
    <w:rsid w:val="009F5B6D"/>
    <w:rsid w:val="009F5E60"/>
    <w:rsid w:val="009F61F8"/>
    <w:rsid w:val="009F6771"/>
    <w:rsid w:val="009F67D2"/>
    <w:rsid w:val="009F695B"/>
    <w:rsid w:val="009F6B97"/>
    <w:rsid w:val="009F6CF7"/>
    <w:rsid w:val="009F6D70"/>
    <w:rsid w:val="009F6D76"/>
    <w:rsid w:val="009F6FDF"/>
    <w:rsid w:val="009F709A"/>
    <w:rsid w:val="009F7156"/>
    <w:rsid w:val="009F7297"/>
    <w:rsid w:val="009F7835"/>
    <w:rsid w:val="009F796A"/>
    <w:rsid w:val="009F7AB6"/>
    <w:rsid w:val="00A0028C"/>
    <w:rsid w:val="00A0033E"/>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B35"/>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02"/>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6BE"/>
    <w:rsid w:val="00A21C1F"/>
    <w:rsid w:val="00A22046"/>
    <w:rsid w:val="00A2210A"/>
    <w:rsid w:val="00A2239F"/>
    <w:rsid w:val="00A223D8"/>
    <w:rsid w:val="00A2267B"/>
    <w:rsid w:val="00A228A7"/>
    <w:rsid w:val="00A228FC"/>
    <w:rsid w:val="00A22A62"/>
    <w:rsid w:val="00A22E8A"/>
    <w:rsid w:val="00A232B2"/>
    <w:rsid w:val="00A233B9"/>
    <w:rsid w:val="00A23967"/>
    <w:rsid w:val="00A23C3A"/>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842"/>
    <w:rsid w:val="00A43926"/>
    <w:rsid w:val="00A43AD8"/>
    <w:rsid w:val="00A43CA2"/>
    <w:rsid w:val="00A43E45"/>
    <w:rsid w:val="00A44321"/>
    <w:rsid w:val="00A44347"/>
    <w:rsid w:val="00A4474D"/>
    <w:rsid w:val="00A44B52"/>
    <w:rsid w:val="00A4509E"/>
    <w:rsid w:val="00A450B9"/>
    <w:rsid w:val="00A45173"/>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54E"/>
    <w:rsid w:val="00A50A99"/>
    <w:rsid w:val="00A50E7E"/>
    <w:rsid w:val="00A51BA1"/>
    <w:rsid w:val="00A51D13"/>
    <w:rsid w:val="00A51D6D"/>
    <w:rsid w:val="00A51D7C"/>
    <w:rsid w:val="00A51DB5"/>
    <w:rsid w:val="00A51F1F"/>
    <w:rsid w:val="00A51F8D"/>
    <w:rsid w:val="00A522C0"/>
    <w:rsid w:val="00A5232F"/>
    <w:rsid w:val="00A52689"/>
    <w:rsid w:val="00A52D00"/>
    <w:rsid w:val="00A52EA1"/>
    <w:rsid w:val="00A530B0"/>
    <w:rsid w:val="00A533BD"/>
    <w:rsid w:val="00A53BFA"/>
    <w:rsid w:val="00A5446B"/>
    <w:rsid w:val="00A54590"/>
    <w:rsid w:val="00A5469D"/>
    <w:rsid w:val="00A54D02"/>
    <w:rsid w:val="00A54D8A"/>
    <w:rsid w:val="00A54FA4"/>
    <w:rsid w:val="00A557EE"/>
    <w:rsid w:val="00A557F6"/>
    <w:rsid w:val="00A558E0"/>
    <w:rsid w:val="00A55C98"/>
    <w:rsid w:val="00A55D76"/>
    <w:rsid w:val="00A56075"/>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2784"/>
    <w:rsid w:val="00A63710"/>
    <w:rsid w:val="00A63A04"/>
    <w:rsid w:val="00A64346"/>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B0"/>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1D"/>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C63"/>
    <w:rsid w:val="00A95D03"/>
    <w:rsid w:val="00A96687"/>
    <w:rsid w:val="00A966E0"/>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597"/>
    <w:rsid w:val="00AA7688"/>
    <w:rsid w:val="00AA7E71"/>
    <w:rsid w:val="00AB0417"/>
    <w:rsid w:val="00AB06C7"/>
    <w:rsid w:val="00AB09B4"/>
    <w:rsid w:val="00AB0B0B"/>
    <w:rsid w:val="00AB0D5A"/>
    <w:rsid w:val="00AB0F9D"/>
    <w:rsid w:val="00AB0FDE"/>
    <w:rsid w:val="00AB119A"/>
    <w:rsid w:val="00AB15A9"/>
    <w:rsid w:val="00AB15FE"/>
    <w:rsid w:val="00AB201F"/>
    <w:rsid w:val="00AB2A01"/>
    <w:rsid w:val="00AB2A78"/>
    <w:rsid w:val="00AB2AE2"/>
    <w:rsid w:val="00AB2E13"/>
    <w:rsid w:val="00AB31BA"/>
    <w:rsid w:val="00AB35C6"/>
    <w:rsid w:val="00AB3913"/>
    <w:rsid w:val="00AB3D79"/>
    <w:rsid w:val="00AB3E42"/>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08A"/>
    <w:rsid w:val="00AB66A8"/>
    <w:rsid w:val="00AB67AC"/>
    <w:rsid w:val="00AB6AFE"/>
    <w:rsid w:val="00AB6B75"/>
    <w:rsid w:val="00AB72BF"/>
    <w:rsid w:val="00AB7451"/>
    <w:rsid w:val="00AB7613"/>
    <w:rsid w:val="00AB7884"/>
    <w:rsid w:val="00AB7C24"/>
    <w:rsid w:val="00AB7E48"/>
    <w:rsid w:val="00AC01DE"/>
    <w:rsid w:val="00AC0522"/>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B89"/>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95C"/>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6E73"/>
    <w:rsid w:val="00AE71AD"/>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758"/>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39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775"/>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7CF"/>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63"/>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959"/>
    <w:rsid w:val="00B25980"/>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6A8"/>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0717"/>
    <w:rsid w:val="00B40871"/>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F4"/>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29F"/>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4E2"/>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622"/>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079"/>
    <w:rsid w:val="00B902A3"/>
    <w:rsid w:val="00B9054B"/>
    <w:rsid w:val="00B905CD"/>
    <w:rsid w:val="00B905FA"/>
    <w:rsid w:val="00B907D1"/>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9CC"/>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C08"/>
    <w:rsid w:val="00BA3FCA"/>
    <w:rsid w:val="00BA4123"/>
    <w:rsid w:val="00BA4260"/>
    <w:rsid w:val="00BA4262"/>
    <w:rsid w:val="00BA4E1F"/>
    <w:rsid w:val="00BA516D"/>
    <w:rsid w:val="00BA52B7"/>
    <w:rsid w:val="00BA52C3"/>
    <w:rsid w:val="00BA5452"/>
    <w:rsid w:val="00BA561C"/>
    <w:rsid w:val="00BA5719"/>
    <w:rsid w:val="00BA578C"/>
    <w:rsid w:val="00BA5A76"/>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590"/>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67"/>
    <w:rsid w:val="00BC39EC"/>
    <w:rsid w:val="00BC3ADD"/>
    <w:rsid w:val="00BC3CAC"/>
    <w:rsid w:val="00BC3FE3"/>
    <w:rsid w:val="00BC4412"/>
    <w:rsid w:val="00BC466C"/>
    <w:rsid w:val="00BC4F13"/>
    <w:rsid w:val="00BC500D"/>
    <w:rsid w:val="00BC523C"/>
    <w:rsid w:val="00BC52BA"/>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6AB9"/>
    <w:rsid w:val="00BD6EA0"/>
    <w:rsid w:val="00BD7011"/>
    <w:rsid w:val="00BD7199"/>
    <w:rsid w:val="00BD7AA4"/>
    <w:rsid w:val="00BD7E42"/>
    <w:rsid w:val="00BE0022"/>
    <w:rsid w:val="00BE018B"/>
    <w:rsid w:val="00BE0268"/>
    <w:rsid w:val="00BE028C"/>
    <w:rsid w:val="00BE0585"/>
    <w:rsid w:val="00BE0A55"/>
    <w:rsid w:val="00BE0AC9"/>
    <w:rsid w:val="00BE12CA"/>
    <w:rsid w:val="00BE1FDE"/>
    <w:rsid w:val="00BE2217"/>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C9"/>
    <w:rsid w:val="00BE54EF"/>
    <w:rsid w:val="00BE5576"/>
    <w:rsid w:val="00BE55C3"/>
    <w:rsid w:val="00BE55C7"/>
    <w:rsid w:val="00BE57BD"/>
    <w:rsid w:val="00BE582B"/>
    <w:rsid w:val="00BE5D8A"/>
    <w:rsid w:val="00BE5F8B"/>
    <w:rsid w:val="00BE623D"/>
    <w:rsid w:val="00BE6C2A"/>
    <w:rsid w:val="00BE717F"/>
    <w:rsid w:val="00BE7284"/>
    <w:rsid w:val="00BE7566"/>
    <w:rsid w:val="00BE7A0C"/>
    <w:rsid w:val="00BE7F11"/>
    <w:rsid w:val="00BF0115"/>
    <w:rsid w:val="00BF01CD"/>
    <w:rsid w:val="00BF0397"/>
    <w:rsid w:val="00BF0914"/>
    <w:rsid w:val="00BF10DA"/>
    <w:rsid w:val="00BF1356"/>
    <w:rsid w:val="00BF1BED"/>
    <w:rsid w:val="00BF1D56"/>
    <w:rsid w:val="00BF1F2E"/>
    <w:rsid w:val="00BF234B"/>
    <w:rsid w:val="00BF2411"/>
    <w:rsid w:val="00BF29D2"/>
    <w:rsid w:val="00BF38A6"/>
    <w:rsid w:val="00BF3A6C"/>
    <w:rsid w:val="00BF3F0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4A"/>
    <w:rsid w:val="00C05FED"/>
    <w:rsid w:val="00C06114"/>
    <w:rsid w:val="00C06160"/>
    <w:rsid w:val="00C062BF"/>
    <w:rsid w:val="00C06413"/>
    <w:rsid w:val="00C064BD"/>
    <w:rsid w:val="00C064E8"/>
    <w:rsid w:val="00C065FA"/>
    <w:rsid w:val="00C06CCD"/>
    <w:rsid w:val="00C072EB"/>
    <w:rsid w:val="00C07354"/>
    <w:rsid w:val="00C074EC"/>
    <w:rsid w:val="00C07884"/>
    <w:rsid w:val="00C07E10"/>
    <w:rsid w:val="00C100B4"/>
    <w:rsid w:val="00C11139"/>
    <w:rsid w:val="00C1119D"/>
    <w:rsid w:val="00C1123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95C"/>
    <w:rsid w:val="00C16B29"/>
    <w:rsid w:val="00C16CD7"/>
    <w:rsid w:val="00C17077"/>
    <w:rsid w:val="00C17167"/>
    <w:rsid w:val="00C1734A"/>
    <w:rsid w:val="00C17552"/>
    <w:rsid w:val="00C178B7"/>
    <w:rsid w:val="00C17A60"/>
    <w:rsid w:val="00C17B74"/>
    <w:rsid w:val="00C17CC2"/>
    <w:rsid w:val="00C17E4A"/>
    <w:rsid w:val="00C17EEC"/>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BFC"/>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86E"/>
    <w:rsid w:val="00C41C1F"/>
    <w:rsid w:val="00C41D75"/>
    <w:rsid w:val="00C41FAA"/>
    <w:rsid w:val="00C4261A"/>
    <w:rsid w:val="00C4290A"/>
    <w:rsid w:val="00C429DA"/>
    <w:rsid w:val="00C42B0C"/>
    <w:rsid w:val="00C432F0"/>
    <w:rsid w:val="00C43E18"/>
    <w:rsid w:val="00C43EE0"/>
    <w:rsid w:val="00C44308"/>
    <w:rsid w:val="00C44778"/>
    <w:rsid w:val="00C447EE"/>
    <w:rsid w:val="00C44A6A"/>
    <w:rsid w:val="00C44CDF"/>
    <w:rsid w:val="00C45477"/>
    <w:rsid w:val="00C456AD"/>
    <w:rsid w:val="00C456DE"/>
    <w:rsid w:val="00C459B8"/>
    <w:rsid w:val="00C45F63"/>
    <w:rsid w:val="00C460B7"/>
    <w:rsid w:val="00C4626D"/>
    <w:rsid w:val="00C46334"/>
    <w:rsid w:val="00C463C0"/>
    <w:rsid w:val="00C469E1"/>
    <w:rsid w:val="00C469F2"/>
    <w:rsid w:val="00C46CD0"/>
    <w:rsid w:val="00C470EB"/>
    <w:rsid w:val="00C47488"/>
    <w:rsid w:val="00C4757C"/>
    <w:rsid w:val="00C475BC"/>
    <w:rsid w:val="00C47935"/>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08E"/>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074"/>
    <w:rsid w:val="00C856FB"/>
    <w:rsid w:val="00C85977"/>
    <w:rsid w:val="00C86A28"/>
    <w:rsid w:val="00C86DB0"/>
    <w:rsid w:val="00C87012"/>
    <w:rsid w:val="00C8741D"/>
    <w:rsid w:val="00C875F7"/>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670"/>
    <w:rsid w:val="00C9284B"/>
    <w:rsid w:val="00C92CDA"/>
    <w:rsid w:val="00C92E18"/>
    <w:rsid w:val="00C92EF4"/>
    <w:rsid w:val="00C9314A"/>
    <w:rsid w:val="00C93D5F"/>
    <w:rsid w:val="00C93D62"/>
    <w:rsid w:val="00C941FC"/>
    <w:rsid w:val="00C9425B"/>
    <w:rsid w:val="00C942AE"/>
    <w:rsid w:val="00C947BC"/>
    <w:rsid w:val="00C947FC"/>
    <w:rsid w:val="00C948B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26"/>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ECB"/>
    <w:rsid w:val="00CA2F65"/>
    <w:rsid w:val="00CA34FF"/>
    <w:rsid w:val="00CA398E"/>
    <w:rsid w:val="00CA3FBB"/>
    <w:rsid w:val="00CA42E3"/>
    <w:rsid w:val="00CA4337"/>
    <w:rsid w:val="00CA4902"/>
    <w:rsid w:val="00CA495B"/>
    <w:rsid w:val="00CA4CF5"/>
    <w:rsid w:val="00CA51CB"/>
    <w:rsid w:val="00CA562B"/>
    <w:rsid w:val="00CA5874"/>
    <w:rsid w:val="00CA5ACD"/>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4CC"/>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578"/>
    <w:rsid w:val="00CB6970"/>
    <w:rsid w:val="00CB6C8F"/>
    <w:rsid w:val="00CB7151"/>
    <w:rsid w:val="00CB73CB"/>
    <w:rsid w:val="00CB7614"/>
    <w:rsid w:val="00CB7975"/>
    <w:rsid w:val="00CB7C2E"/>
    <w:rsid w:val="00CB7F4C"/>
    <w:rsid w:val="00CC0025"/>
    <w:rsid w:val="00CC0244"/>
    <w:rsid w:val="00CC0411"/>
    <w:rsid w:val="00CC059C"/>
    <w:rsid w:val="00CC05E8"/>
    <w:rsid w:val="00CC0B2B"/>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BEA"/>
    <w:rsid w:val="00CE3042"/>
    <w:rsid w:val="00CE31A5"/>
    <w:rsid w:val="00CE333C"/>
    <w:rsid w:val="00CE36DA"/>
    <w:rsid w:val="00CE373D"/>
    <w:rsid w:val="00CE3959"/>
    <w:rsid w:val="00CE39CB"/>
    <w:rsid w:val="00CE39D2"/>
    <w:rsid w:val="00CE3D3F"/>
    <w:rsid w:val="00CE3FFE"/>
    <w:rsid w:val="00CE4022"/>
    <w:rsid w:val="00CE423E"/>
    <w:rsid w:val="00CE4473"/>
    <w:rsid w:val="00CE4767"/>
    <w:rsid w:val="00CE4922"/>
    <w:rsid w:val="00CE4CFA"/>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00"/>
    <w:rsid w:val="00CF139D"/>
    <w:rsid w:val="00CF1549"/>
    <w:rsid w:val="00CF1A28"/>
    <w:rsid w:val="00CF2059"/>
    <w:rsid w:val="00CF230C"/>
    <w:rsid w:val="00CF2A44"/>
    <w:rsid w:val="00CF2D24"/>
    <w:rsid w:val="00CF2E15"/>
    <w:rsid w:val="00CF30C1"/>
    <w:rsid w:val="00CF316C"/>
    <w:rsid w:val="00CF32BB"/>
    <w:rsid w:val="00CF33F7"/>
    <w:rsid w:val="00CF34A8"/>
    <w:rsid w:val="00CF357E"/>
    <w:rsid w:val="00CF38F1"/>
    <w:rsid w:val="00CF3ACC"/>
    <w:rsid w:val="00CF3CD6"/>
    <w:rsid w:val="00CF3E2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DBB"/>
    <w:rsid w:val="00D040BB"/>
    <w:rsid w:val="00D0413E"/>
    <w:rsid w:val="00D044A7"/>
    <w:rsid w:val="00D044B7"/>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076"/>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3BDC"/>
    <w:rsid w:val="00D34045"/>
    <w:rsid w:val="00D343B8"/>
    <w:rsid w:val="00D345A5"/>
    <w:rsid w:val="00D34675"/>
    <w:rsid w:val="00D3472F"/>
    <w:rsid w:val="00D35424"/>
    <w:rsid w:val="00D35F70"/>
    <w:rsid w:val="00D36308"/>
    <w:rsid w:val="00D36628"/>
    <w:rsid w:val="00D3672E"/>
    <w:rsid w:val="00D367A5"/>
    <w:rsid w:val="00D36B44"/>
    <w:rsid w:val="00D36C40"/>
    <w:rsid w:val="00D36DA5"/>
    <w:rsid w:val="00D3719D"/>
    <w:rsid w:val="00D373EA"/>
    <w:rsid w:val="00D3768A"/>
    <w:rsid w:val="00D40A75"/>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9F5"/>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B80"/>
    <w:rsid w:val="00D51C2F"/>
    <w:rsid w:val="00D51F70"/>
    <w:rsid w:val="00D5208A"/>
    <w:rsid w:val="00D522D7"/>
    <w:rsid w:val="00D526C5"/>
    <w:rsid w:val="00D52C29"/>
    <w:rsid w:val="00D52EE8"/>
    <w:rsid w:val="00D5305F"/>
    <w:rsid w:val="00D530B9"/>
    <w:rsid w:val="00D532C8"/>
    <w:rsid w:val="00D5348D"/>
    <w:rsid w:val="00D539A0"/>
    <w:rsid w:val="00D53B06"/>
    <w:rsid w:val="00D542BA"/>
    <w:rsid w:val="00D54386"/>
    <w:rsid w:val="00D545A7"/>
    <w:rsid w:val="00D548C9"/>
    <w:rsid w:val="00D54909"/>
    <w:rsid w:val="00D54CFD"/>
    <w:rsid w:val="00D54E29"/>
    <w:rsid w:val="00D54E9A"/>
    <w:rsid w:val="00D54F6B"/>
    <w:rsid w:val="00D55083"/>
    <w:rsid w:val="00D55357"/>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57534"/>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1FA5"/>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693"/>
    <w:rsid w:val="00D91D3C"/>
    <w:rsid w:val="00D92331"/>
    <w:rsid w:val="00D925E2"/>
    <w:rsid w:val="00D9272D"/>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21A"/>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69A"/>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43B"/>
    <w:rsid w:val="00DB761D"/>
    <w:rsid w:val="00DB7D41"/>
    <w:rsid w:val="00DB7D68"/>
    <w:rsid w:val="00DB7E0F"/>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3C"/>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6C7"/>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D7E16"/>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3F90"/>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A55"/>
    <w:rsid w:val="00DF0CC4"/>
    <w:rsid w:val="00DF0E29"/>
    <w:rsid w:val="00DF0E96"/>
    <w:rsid w:val="00DF14E8"/>
    <w:rsid w:val="00DF158B"/>
    <w:rsid w:val="00DF1940"/>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2EB"/>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F7"/>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BAA"/>
    <w:rsid w:val="00E15F7C"/>
    <w:rsid w:val="00E15F80"/>
    <w:rsid w:val="00E160D1"/>
    <w:rsid w:val="00E1617E"/>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CE"/>
    <w:rsid w:val="00E231E3"/>
    <w:rsid w:val="00E23427"/>
    <w:rsid w:val="00E2346F"/>
    <w:rsid w:val="00E239AF"/>
    <w:rsid w:val="00E23FB4"/>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0F23"/>
    <w:rsid w:val="00E413AF"/>
    <w:rsid w:val="00E414DD"/>
    <w:rsid w:val="00E4151C"/>
    <w:rsid w:val="00E419D0"/>
    <w:rsid w:val="00E41C75"/>
    <w:rsid w:val="00E41CCE"/>
    <w:rsid w:val="00E42115"/>
    <w:rsid w:val="00E4222A"/>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C2F"/>
    <w:rsid w:val="00E50F2C"/>
    <w:rsid w:val="00E51184"/>
    <w:rsid w:val="00E51614"/>
    <w:rsid w:val="00E519F6"/>
    <w:rsid w:val="00E51E89"/>
    <w:rsid w:val="00E52424"/>
    <w:rsid w:val="00E52486"/>
    <w:rsid w:val="00E527D7"/>
    <w:rsid w:val="00E52BC1"/>
    <w:rsid w:val="00E532E1"/>
    <w:rsid w:val="00E53501"/>
    <w:rsid w:val="00E537EC"/>
    <w:rsid w:val="00E53AFB"/>
    <w:rsid w:val="00E543FF"/>
    <w:rsid w:val="00E545F4"/>
    <w:rsid w:val="00E548C6"/>
    <w:rsid w:val="00E54B9C"/>
    <w:rsid w:val="00E54BEE"/>
    <w:rsid w:val="00E54D8C"/>
    <w:rsid w:val="00E55C87"/>
    <w:rsid w:val="00E5618E"/>
    <w:rsid w:val="00E56647"/>
    <w:rsid w:val="00E566F2"/>
    <w:rsid w:val="00E569E6"/>
    <w:rsid w:val="00E56CE5"/>
    <w:rsid w:val="00E57384"/>
    <w:rsid w:val="00E573D7"/>
    <w:rsid w:val="00E57C38"/>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301"/>
    <w:rsid w:val="00E7088B"/>
    <w:rsid w:val="00E70B9E"/>
    <w:rsid w:val="00E712D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15C"/>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540"/>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061"/>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C7F9F"/>
    <w:rsid w:val="00ED02CD"/>
    <w:rsid w:val="00ED02E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5B"/>
    <w:rsid w:val="00ED7D62"/>
    <w:rsid w:val="00ED7D7F"/>
    <w:rsid w:val="00ED7F44"/>
    <w:rsid w:val="00ED7F66"/>
    <w:rsid w:val="00EE015C"/>
    <w:rsid w:val="00EE0841"/>
    <w:rsid w:val="00EE09C3"/>
    <w:rsid w:val="00EE0E71"/>
    <w:rsid w:val="00EE0EA9"/>
    <w:rsid w:val="00EE16CD"/>
    <w:rsid w:val="00EE16DF"/>
    <w:rsid w:val="00EE17FA"/>
    <w:rsid w:val="00EE19AD"/>
    <w:rsid w:val="00EE1ABD"/>
    <w:rsid w:val="00EE1BD3"/>
    <w:rsid w:val="00EE1E39"/>
    <w:rsid w:val="00EE2172"/>
    <w:rsid w:val="00EE2193"/>
    <w:rsid w:val="00EE27E1"/>
    <w:rsid w:val="00EE2909"/>
    <w:rsid w:val="00EE2A41"/>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629"/>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41F"/>
    <w:rsid w:val="00F02641"/>
    <w:rsid w:val="00F02A8E"/>
    <w:rsid w:val="00F030F0"/>
    <w:rsid w:val="00F03131"/>
    <w:rsid w:val="00F03501"/>
    <w:rsid w:val="00F03739"/>
    <w:rsid w:val="00F0398B"/>
    <w:rsid w:val="00F039F7"/>
    <w:rsid w:val="00F03E10"/>
    <w:rsid w:val="00F04568"/>
    <w:rsid w:val="00F0493D"/>
    <w:rsid w:val="00F04A5B"/>
    <w:rsid w:val="00F04A7F"/>
    <w:rsid w:val="00F057BB"/>
    <w:rsid w:val="00F0587B"/>
    <w:rsid w:val="00F0591D"/>
    <w:rsid w:val="00F05939"/>
    <w:rsid w:val="00F05C1A"/>
    <w:rsid w:val="00F05E19"/>
    <w:rsid w:val="00F05F6E"/>
    <w:rsid w:val="00F0624D"/>
    <w:rsid w:val="00F063BA"/>
    <w:rsid w:val="00F065DB"/>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AEF"/>
    <w:rsid w:val="00F12D3D"/>
    <w:rsid w:val="00F12E8E"/>
    <w:rsid w:val="00F13AFA"/>
    <w:rsid w:val="00F13D55"/>
    <w:rsid w:val="00F13D79"/>
    <w:rsid w:val="00F13F68"/>
    <w:rsid w:val="00F14114"/>
    <w:rsid w:val="00F1460A"/>
    <w:rsid w:val="00F14695"/>
    <w:rsid w:val="00F14894"/>
    <w:rsid w:val="00F14936"/>
    <w:rsid w:val="00F14D0D"/>
    <w:rsid w:val="00F14F51"/>
    <w:rsid w:val="00F151CB"/>
    <w:rsid w:val="00F152C2"/>
    <w:rsid w:val="00F15696"/>
    <w:rsid w:val="00F158BB"/>
    <w:rsid w:val="00F158DF"/>
    <w:rsid w:val="00F15AB2"/>
    <w:rsid w:val="00F15FDC"/>
    <w:rsid w:val="00F16225"/>
    <w:rsid w:val="00F1638A"/>
    <w:rsid w:val="00F16564"/>
    <w:rsid w:val="00F16B97"/>
    <w:rsid w:val="00F16DC0"/>
    <w:rsid w:val="00F170DF"/>
    <w:rsid w:val="00F17295"/>
    <w:rsid w:val="00F1790E"/>
    <w:rsid w:val="00F17ADC"/>
    <w:rsid w:val="00F20267"/>
    <w:rsid w:val="00F20811"/>
    <w:rsid w:val="00F20A95"/>
    <w:rsid w:val="00F20D2B"/>
    <w:rsid w:val="00F20E2F"/>
    <w:rsid w:val="00F20EBB"/>
    <w:rsid w:val="00F214E6"/>
    <w:rsid w:val="00F2154E"/>
    <w:rsid w:val="00F21564"/>
    <w:rsid w:val="00F21EE9"/>
    <w:rsid w:val="00F22170"/>
    <w:rsid w:val="00F22287"/>
    <w:rsid w:val="00F22BB1"/>
    <w:rsid w:val="00F22E8F"/>
    <w:rsid w:val="00F232A3"/>
    <w:rsid w:val="00F236E3"/>
    <w:rsid w:val="00F23E31"/>
    <w:rsid w:val="00F23EE8"/>
    <w:rsid w:val="00F23FF3"/>
    <w:rsid w:val="00F24066"/>
    <w:rsid w:val="00F24665"/>
    <w:rsid w:val="00F24E48"/>
    <w:rsid w:val="00F2530D"/>
    <w:rsid w:val="00F25393"/>
    <w:rsid w:val="00F25B38"/>
    <w:rsid w:val="00F25D98"/>
    <w:rsid w:val="00F25E37"/>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16B"/>
    <w:rsid w:val="00F315D8"/>
    <w:rsid w:val="00F31A14"/>
    <w:rsid w:val="00F31F3E"/>
    <w:rsid w:val="00F32018"/>
    <w:rsid w:val="00F32BB9"/>
    <w:rsid w:val="00F32D1C"/>
    <w:rsid w:val="00F32D9A"/>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A7"/>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22"/>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6A9"/>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4D5"/>
    <w:rsid w:val="00F60573"/>
    <w:rsid w:val="00F6064E"/>
    <w:rsid w:val="00F607D7"/>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B6B"/>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C6A"/>
    <w:rsid w:val="00F71E07"/>
    <w:rsid w:val="00F71F95"/>
    <w:rsid w:val="00F72368"/>
    <w:rsid w:val="00F723BD"/>
    <w:rsid w:val="00F7264B"/>
    <w:rsid w:val="00F728E4"/>
    <w:rsid w:val="00F72929"/>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76B"/>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89"/>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419"/>
    <w:rsid w:val="00FA1695"/>
    <w:rsid w:val="00FA193C"/>
    <w:rsid w:val="00FA1B5D"/>
    <w:rsid w:val="00FA1BA0"/>
    <w:rsid w:val="00FA21B5"/>
    <w:rsid w:val="00FA241D"/>
    <w:rsid w:val="00FA2727"/>
    <w:rsid w:val="00FA2963"/>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B98"/>
    <w:rsid w:val="00FB2CBF"/>
    <w:rsid w:val="00FB2E4C"/>
    <w:rsid w:val="00FB3206"/>
    <w:rsid w:val="00FB355F"/>
    <w:rsid w:val="00FB374E"/>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31"/>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6EEB"/>
    <w:rsid w:val="00FC7185"/>
    <w:rsid w:val="00FC71E8"/>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AAB"/>
    <w:rsid w:val="00FD7B86"/>
    <w:rsid w:val="00FE03ED"/>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17A"/>
    <w:rsid w:val="00FE54F8"/>
    <w:rsid w:val="00FE5517"/>
    <w:rsid w:val="00FE557C"/>
    <w:rsid w:val="00FE578A"/>
    <w:rsid w:val="00FE5B49"/>
    <w:rsid w:val="00FE5F2D"/>
    <w:rsid w:val="00FE6BD1"/>
    <w:rsid w:val="00FE6BEA"/>
    <w:rsid w:val="00FE6D4C"/>
    <w:rsid w:val="00FE791A"/>
    <w:rsid w:val="00FE7AAA"/>
    <w:rsid w:val="00FE7AC2"/>
    <w:rsid w:val="00FE7DF1"/>
    <w:rsid w:val="00FE7ECF"/>
    <w:rsid w:val="00FF02ED"/>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7C"/>
    <w:rsid w:val="00FF2CB3"/>
    <w:rsid w:val="00FF32FC"/>
    <w:rsid w:val="00FF39F7"/>
    <w:rsid w:val="00FF3B4D"/>
    <w:rsid w:val="00FF3C82"/>
    <w:rsid w:val="00FF3C94"/>
    <w:rsid w:val="00FF3EF3"/>
    <w:rsid w:val="00FF481A"/>
    <w:rsid w:val="00FF498D"/>
    <w:rsid w:val="00FF49CC"/>
    <w:rsid w:val="00FF4A4F"/>
    <w:rsid w:val="00FF4A71"/>
    <w:rsid w:val="00FF4D1F"/>
    <w:rsid w:val="00FF4EBA"/>
    <w:rsid w:val="00FF5183"/>
    <w:rsid w:val="00FF57FA"/>
    <w:rsid w:val="00FF5AEA"/>
    <w:rsid w:val="00FF6379"/>
    <w:rsid w:val="00FF6655"/>
    <w:rsid w:val="00FF66B3"/>
    <w:rsid w:val="00FF66D5"/>
    <w:rsid w:val="00FF68CF"/>
    <w:rsid w:val="00FF697B"/>
    <w:rsid w:val="00FF6A0A"/>
    <w:rsid w:val="00FF6AE9"/>
    <w:rsid w:val="00FF6B1A"/>
    <w:rsid w:val="00FF703E"/>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Char"/>
    <w:basedOn w:val="Normal"/>
    <w:next w:val="Normal"/>
    <w:link w:val="Heading1Char"/>
    <w:qFormat/>
    <w:rsid w:val="00D04AFA"/>
    <w:pPr>
      <w:keepNext/>
      <w:keepLines/>
      <w:numPr>
        <w:numId w:val="29"/>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578505">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B86D876C-8DF3-437C-82F9-01BB422AA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3648</Characters>
  <Application>Microsoft Office Word</Application>
  <DocSecurity>0</DocSecurity>
  <Lines>64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4279</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2021-06-17T17:27:00Z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